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34" w:rsidRDefault="007F7834">
      <w:pPr>
        <w:spacing w:line="540" w:lineRule="exact"/>
        <w:jc w:val="center"/>
        <w:rPr>
          <w:rFonts w:ascii="仿宋_GB2312" w:eastAsia="仿宋_GB2312" w:hAnsi="宋体"/>
          <w:sz w:val="32"/>
        </w:rPr>
      </w:pPr>
    </w:p>
    <w:p w:rsidR="007F7834" w:rsidRDefault="007F7834">
      <w:pPr>
        <w:spacing w:line="540" w:lineRule="exact"/>
        <w:jc w:val="center"/>
        <w:rPr>
          <w:rFonts w:ascii="仿宋_GB2312" w:eastAsia="仿宋_GB2312" w:hAnsi="宋体"/>
          <w:sz w:val="32"/>
        </w:rPr>
      </w:pPr>
    </w:p>
    <w:p w:rsidR="007F7834" w:rsidRDefault="007F7834">
      <w:pPr>
        <w:spacing w:line="540" w:lineRule="exact"/>
        <w:jc w:val="center"/>
        <w:rPr>
          <w:rFonts w:ascii="仿宋_GB2312" w:eastAsia="仿宋_GB2312" w:hAnsi="宋体"/>
          <w:sz w:val="32"/>
        </w:rPr>
      </w:pPr>
    </w:p>
    <w:p w:rsidR="007F7834" w:rsidRPr="008323D3" w:rsidRDefault="007F7834" w:rsidP="008323D3">
      <w:pPr>
        <w:spacing w:line="1440" w:lineRule="exact"/>
        <w:jc w:val="center"/>
        <w:rPr>
          <w:rFonts w:ascii="Times" w:eastAsia="方正小标宋简体" w:hAnsi="Times"/>
          <w:color w:val="FF0000"/>
          <w:spacing w:val="20"/>
          <w:w w:val="85"/>
          <w:sz w:val="124"/>
          <w:szCs w:val="124"/>
        </w:rPr>
      </w:pPr>
      <w:r w:rsidRPr="008323D3">
        <w:rPr>
          <w:rFonts w:ascii="Times" w:eastAsia="方正小标宋简体" w:hAnsi="Times" w:hint="eastAsia"/>
          <w:color w:val="FF0000"/>
          <w:spacing w:val="20"/>
          <w:w w:val="85"/>
          <w:sz w:val="124"/>
          <w:szCs w:val="124"/>
        </w:rPr>
        <w:t>河南科技大学文件</w:t>
      </w:r>
    </w:p>
    <w:p w:rsidR="007F7834" w:rsidRDefault="007F7834">
      <w:pPr>
        <w:spacing w:line="540" w:lineRule="exact"/>
        <w:jc w:val="center"/>
        <w:rPr>
          <w:rFonts w:ascii="仿宋_GB2312" w:eastAsia="仿宋_GB2312" w:hAnsi="宋体"/>
          <w:sz w:val="32"/>
        </w:rPr>
      </w:pPr>
    </w:p>
    <w:p w:rsidR="007F7834" w:rsidRDefault="007F7834">
      <w:pPr>
        <w:spacing w:line="540" w:lineRule="exact"/>
        <w:jc w:val="center"/>
        <w:rPr>
          <w:rFonts w:ascii="仿宋_GB2312" w:eastAsia="仿宋_GB2312" w:hAnsi="宋体"/>
          <w:sz w:val="32"/>
        </w:rPr>
      </w:pPr>
    </w:p>
    <w:p w:rsidR="007F7834" w:rsidRPr="007F7834" w:rsidRDefault="007F7834">
      <w:pPr>
        <w:spacing w:line="520" w:lineRule="exact"/>
        <w:jc w:val="center"/>
        <w:rPr>
          <w:rFonts w:ascii="楷体_GB2312" w:eastAsia="楷体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</w:rPr>
        <w:t>河科大学〔２０１７〕１３号              签发人：</w:t>
      </w:r>
      <w:r w:rsidRPr="007F7834">
        <w:rPr>
          <w:rFonts w:ascii="楷体_GB2312" w:eastAsia="楷体_GB2312" w:hAnsi="宋体" w:hint="eastAsia"/>
          <w:b/>
          <w:bCs/>
          <w:sz w:val="32"/>
          <w:szCs w:val="32"/>
        </w:rPr>
        <w:t>宋书中</w:t>
      </w:r>
    </w:p>
    <w:p w:rsidR="007F7834" w:rsidRDefault="00AA59C9">
      <w:pPr>
        <w:spacing w:line="780" w:lineRule="exact"/>
        <w:jc w:val="center"/>
        <w:rPr>
          <w:rFonts w:ascii="仿宋_GB2312" w:eastAsia="仿宋_GB2312" w:hAnsi="宋体"/>
          <w:sz w:val="32"/>
        </w:rPr>
      </w:pPr>
      <w:r w:rsidRPr="00AA59C9">
        <w:rPr>
          <w:rFonts w:ascii="仿宋_GB2312" w:eastAsia="仿宋_GB2312" w:hAnsi="宋体"/>
          <w:noProof/>
          <w:sz w:val="20"/>
        </w:rPr>
        <w:pict>
          <v:line id="_x0000_s2051" style="position:absolute;left:0;text-align:left;z-index:251662336" from="0,36.4pt" to="450pt,36.4pt" strokecolor="red" strokeweight="1.5pt"/>
        </w:pict>
      </w:r>
    </w:p>
    <w:p w:rsidR="007F7834" w:rsidRDefault="007F7834">
      <w:pPr>
        <w:spacing w:line="780" w:lineRule="exact"/>
        <w:jc w:val="center"/>
        <w:rPr>
          <w:rFonts w:ascii="仿宋_GB2312" w:eastAsia="仿宋_GB2312" w:hAnsi="宋体"/>
          <w:sz w:val="32"/>
        </w:rPr>
      </w:pPr>
    </w:p>
    <w:p w:rsidR="007F7834" w:rsidRDefault="007F7834" w:rsidP="007F7834">
      <w:pPr>
        <w:pStyle w:val="a9"/>
        <w:spacing w:before="0" w:beforeAutospacing="0" w:after="0" w:afterAutospacing="0" w:line="600" w:lineRule="exact"/>
        <w:jc w:val="center"/>
        <w:rPr>
          <w:rFonts w:ascii="方正小标宋简体" w:eastAsia="方正小标宋简体" w:hAnsi="Times New Roman"/>
          <w:kern w:val="2"/>
          <w:sz w:val="44"/>
          <w:szCs w:val="44"/>
        </w:rPr>
      </w:pPr>
      <w:bookmarkStart w:id="0" w:name="zhengwen"/>
      <w:r w:rsidRPr="007A3597">
        <w:rPr>
          <w:rFonts w:ascii="方正小标宋简体" w:eastAsia="方正小标宋简体" w:hint="eastAsia"/>
          <w:sz w:val="44"/>
          <w:szCs w:val="44"/>
        </w:rPr>
        <w:t>关于印发《</w:t>
      </w:r>
      <w:r w:rsidRPr="007A3597">
        <w:rPr>
          <w:rFonts w:ascii="方正小标宋简体" w:eastAsia="方正小标宋简体" w:hAnsi="Times New Roman" w:hint="eastAsia"/>
          <w:kern w:val="2"/>
          <w:sz w:val="44"/>
          <w:szCs w:val="44"/>
        </w:rPr>
        <w:t>河南科技大学</w:t>
      </w:r>
    </w:p>
    <w:p w:rsidR="007F7834" w:rsidRPr="006B6D17" w:rsidRDefault="007F7834" w:rsidP="007F7834">
      <w:pPr>
        <w:pStyle w:val="a9"/>
        <w:spacing w:before="0" w:beforeAutospacing="0" w:after="0" w:afterAutospacing="0" w:line="600" w:lineRule="exact"/>
        <w:jc w:val="center"/>
        <w:rPr>
          <w:rFonts w:ascii="方正小标宋简体" w:eastAsia="方正小标宋简体" w:hAnsi="Times New Roman"/>
          <w:kern w:val="2"/>
          <w:sz w:val="44"/>
          <w:szCs w:val="44"/>
        </w:rPr>
      </w:pPr>
      <w:r w:rsidRPr="007A3597">
        <w:rPr>
          <w:rFonts w:ascii="方正小标宋简体" w:eastAsia="方正小标宋简体" w:hAnsi="Times New Roman" w:hint="eastAsia"/>
          <w:kern w:val="2"/>
          <w:sz w:val="44"/>
          <w:szCs w:val="44"/>
        </w:rPr>
        <w:t>学生申诉处理办法》的通知</w:t>
      </w:r>
    </w:p>
    <w:p w:rsidR="007F7834" w:rsidRPr="0069030E" w:rsidRDefault="007F7834" w:rsidP="007F7834">
      <w:pPr>
        <w:autoSpaceDE w:val="0"/>
        <w:autoSpaceDN w:val="0"/>
        <w:adjustRightInd w:val="0"/>
        <w:spacing w:line="440" w:lineRule="exact"/>
        <w:ind w:right="108"/>
        <w:jc w:val="center"/>
        <w:rPr>
          <w:rFonts w:asciiTheme="majorEastAsia" w:eastAsiaTheme="majorEastAsia" w:hAnsiTheme="majorEastAsia"/>
          <w:bCs/>
          <w:kern w:val="0"/>
          <w:sz w:val="36"/>
          <w:szCs w:val="36"/>
        </w:rPr>
      </w:pPr>
    </w:p>
    <w:p w:rsidR="007F7834" w:rsidRDefault="007F7834" w:rsidP="007F7834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校属各单位：</w:t>
      </w:r>
    </w:p>
    <w:p w:rsidR="007F7834" w:rsidRDefault="007F7834" w:rsidP="007F7834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</w:t>
      </w:r>
      <w:r w:rsidRPr="00DE4B0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河南科技大学学生申诉处理办法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》已经校长办公会第18次会议研究通过，现予以印发，请遵照执行。</w:t>
      </w:r>
    </w:p>
    <w:p w:rsidR="007F7834" w:rsidRPr="0069030E" w:rsidRDefault="007F7834" w:rsidP="007F7834">
      <w:pPr>
        <w:spacing w:line="560" w:lineRule="exact"/>
        <w:jc w:val="center"/>
        <w:rPr>
          <w:b/>
          <w:sz w:val="40"/>
          <w:szCs w:val="40"/>
        </w:rPr>
      </w:pPr>
    </w:p>
    <w:p w:rsidR="007F7834" w:rsidRDefault="007F7834" w:rsidP="007F7834">
      <w:pPr>
        <w:spacing w:line="560" w:lineRule="exact"/>
        <w:jc w:val="center"/>
        <w:rPr>
          <w:b/>
          <w:sz w:val="40"/>
          <w:szCs w:val="40"/>
        </w:rPr>
      </w:pPr>
    </w:p>
    <w:p w:rsidR="007F7834" w:rsidRPr="001D6787" w:rsidRDefault="007F7834" w:rsidP="007F7834">
      <w:pPr>
        <w:spacing w:line="560" w:lineRule="exact"/>
        <w:jc w:val="center"/>
        <w:rPr>
          <w:b/>
          <w:sz w:val="40"/>
          <w:szCs w:val="40"/>
        </w:rPr>
      </w:pPr>
    </w:p>
    <w:p w:rsidR="007F7834" w:rsidRDefault="007F7834" w:rsidP="007F7834">
      <w:pPr>
        <w:spacing w:line="56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河南科技大学</w:t>
      </w:r>
    </w:p>
    <w:p w:rsidR="007F7834" w:rsidRDefault="007F7834" w:rsidP="007F7834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2017年8月28日</w:t>
      </w:r>
    </w:p>
    <w:p w:rsidR="007F7834" w:rsidRPr="007F7834" w:rsidRDefault="007F7834" w:rsidP="007F7834">
      <w:pPr>
        <w:autoSpaceDE w:val="0"/>
        <w:autoSpaceDN w:val="0"/>
        <w:adjustRightInd w:val="0"/>
        <w:spacing w:line="520" w:lineRule="exact"/>
        <w:ind w:right="108"/>
        <w:jc w:val="center"/>
        <w:rPr>
          <w:rFonts w:ascii="方正小标宋简体" w:eastAsia="方正小标宋简体" w:hAnsiTheme="majorEastAsia" w:cs="Times New Roman"/>
          <w:bCs/>
          <w:sz w:val="44"/>
          <w:szCs w:val="44"/>
        </w:rPr>
      </w:pPr>
      <w:r w:rsidRPr="007F7834">
        <w:rPr>
          <w:rFonts w:ascii="方正小标宋简体" w:eastAsia="方正小标宋简体" w:hAnsiTheme="majorEastAsia" w:cs="Times New Roman" w:hint="eastAsia"/>
          <w:bCs/>
          <w:sz w:val="44"/>
          <w:szCs w:val="44"/>
        </w:rPr>
        <w:lastRenderedPageBreak/>
        <w:t>河南科技大学学生申诉处理办法</w:t>
      </w:r>
    </w:p>
    <w:p w:rsidR="007F7834" w:rsidRPr="007F7834" w:rsidRDefault="007F7834" w:rsidP="007F7834">
      <w:pPr>
        <w:adjustRightInd w:val="0"/>
        <w:spacing w:line="540" w:lineRule="exact"/>
        <w:jc w:val="center"/>
        <w:rPr>
          <w:rFonts w:ascii="仿宋_GB2312" w:eastAsia="仿宋_GB2312" w:hAnsiTheme="majorEastAsia" w:cs="Times New Roman"/>
          <w:b/>
          <w:sz w:val="32"/>
          <w:szCs w:val="32"/>
        </w:rPr>
      </w:pPr>
    </w:p>
    <w:p w:rsidR="007F7834" w:rsidRPr="007F7834" w:rsidRDefault="007F7834" w:rsidP="00270C76">
      <w:pPr>
        <w:adjustRightInd w:val="0"/>
        <w:spacing w:line="540" w:lineRule="exact"/>
        <w:ind w:firstLineChars="200" w:firstLine="640"/>
        <w:rPr>
          <w:rFonts w:ascii="仿宋_GB2312" w:eastAsia="仿宋_GB2312" w:hAnsiTheme="minorEastAsia" w:cs="Arial"/>
          <w:kern w:val="0"/>
          <w:sz w:val="32"/>
          <w:szCs w:val="32"/>
          <w:lang w:val="zh-CN"/>
        </w:rPr>
      </w:pPr>
      <w:r w:rsidRPr="007F7834">
        <w:rPr>
          <w:rFonts w:ascii="黑体" w:eastAsia="黑体" w:hAnsi="黑体" w:cs="Arial" w:hint="eastAsia"/>
          <w:kern w:val="0"/>
          <w:sz w:val="32"/>
          <w:szCs w:val="32"/>
          <w:lang w:val="zh-CN"/>
        </w:rPr>
        <w:t>第一条</w:t>
      </w:r>
      <w:r>
        <w:rPr>
          <w:rFonts w:ascii="仿宋_GB2312" w:eastAsia="仿宋_GB2312" w:hAnsi="宋体" w:cs="Arial" w:hint="eastAsia"/>
          <w:kern w:val="0"/>
          <w:sz w:val="32"/>
          <w:szCs w:val="32"/>
          <w:lang w:val="zh-CN"/>
        </w:rPr>
        <w:t xml:space="preserve">  </w:t>
      </w:r>
      <w:r w:rsidRPr="007F7834">
        <w:rPr>
          <w:rFonts w:ascii="仿宋_GB2312" w:eastAsia="仿宋_GB2312" w:hAnsi="宋体" w:cs="Arial" w:hint="eastAsia"/>
          <w:kern w:val="0"/>
          <w:sz w:val="32"/>
          <w:szCs w:val="32"/>
          <w:lang w:val="zh-CN"/>
        </w:rPr>
        <w:t>为进一步落实以学生为本的办学理念，维护学生的正当权益，依据教育法、高等教育法、普通高等学校学生管理规定、河南科技大学学生管理规定</w:t>
      </w:r>
      <w:r w:rsidRPr="007F7834">
        <w:rPr>
          <w:rFonts w:ascii="仿宋_GB2312" w:eastAsia="仿宋_GB2312" w:hAnsi="宋体" w:cs="Arial" w:hint="eastAsia"/>
          <w:kern w:val="0"/>
          <w:sz w:val="32"/>
          <w:szCs w:val="32"/>
        </w:rPr>
        <w:t>等</w:t>
      </w:r>
      <w:r w:rsidRPr="007F7834">
        <w:rPr>
          <w:rFonts w:ascii="仿宋_GB2312" w:eastAsia="仿宋_GB2312" w:hAnsi="宋体" w:cs="Arial" w:hint="eastAsia"/>
          <w:kern w:val="0"/>
          <w:sz w:val="32"/>
          <w:szCs w:val="32"/>
          <w:lang w:val="zh-CN"/>
        </w:rPr>
        <w:t>有关法律、法规</w:t>
      </w:r>
      <w:r w:rsidRPr="007F7834">
        <w:rPr>
          <w:rFonts w:ascii="仿宋_GB2312" w:eastAsia="仿宋_GB2312" w:hAnsi="宋体" w:cs="Arial" w:hint="eastAsia"/>
          <w:kern w:val="0"/>
          <w:sz w:val="32"/>
          <w:szCs w:val="32"/>
        </w:rPr>
        <w:t>和制度</w:t>
      </w:r>
      <w:r w:rsidRPr="007F7834">
        <w:rPr>
          <w:rFonts w:ascii="仿宋_GB2312" w:eastAsia="仿宋_GB2312" w:hAnsi="宋体" w:cs="Arial" w:hint="eastAsia"/>
          <w:kern w:val="0"/>
          <w:sz w:val="32"/>
          <w:szCs w:val="32"/>
          <w:lang w:val="zh-CN"/>
        </w:rPr>
        <w:t>，制定本规定。</w:t>
      </w:r>
      <w:bookmarkStart w:id="1" w:name="_GoBack"/>
      <w:bookmarkEnd w:id="1"/>
    </w:p>
    <w:p w:rsidR="00270C76" w:rsidRPr="007F7834" w:rsidRDefault="007F7834" w:rsidP="00270C76">
      <w:pPr>
        <w:adjustRightInd w:val="0"/>
        <w:spacing w:line="54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7F7834">
        <w:rPr>
          <w:rFonts w:ascii="黑体" w:eastAsia="黑体" w:hAnsi="黑体" w:cs="Times New Roman" w:hint="eastAsia"/>
          <w:sz w:val="32"/>
          <w:szCs w:val="32"/>
        </w:rPr>
        <w:t>第二条</w:t>
      </w:r>
      <w:r>
        <w:rPr>
          <w:rFonts w:ascii="仿宋_GB2312" w:eastAsia="仿宋_GB2312" w:hAnsi="宋体" w:cs="Times New Roman" w:hint="eastAsia"/>
          <w:sz w:val="32"/>
          <w:szCs w:val="32"/>
        </w:rPr>
        <w:t xml:space="preserve">  </w:t>
      </w:r>
      <w:r w:rsidRPr="007F7834">
        <w:rPr>
          <w:rFonts w:ascii="仿宋_GB2312" w:eastAsia="仿宋_GB2312" w:hAnsi="宋体" w:cs="Times New Roman" w:hint="eastAsia"/>
          <w:sz w:val="32"/>
          <w:szCs w:val="32"/>
        </w:rPr>
        <w:t>学校成立河南科技大学学生申诉处理委员会，负责受理学生对处理、处分决定不服提起的申诉，组织有关人员对违纪处分事件和学籍处理事件进行复查。</w:t>
      </w:r>
    </w:p>
    <w:p w:rsidR="007F7834" w:rsidRPr="007F7834" w:rsidRDefault="007F7834" w:rsidP="00270C76">
      <w:pPr>
        <w:adjustRightInd w:val="0"/>
        <w:spacing w:line="54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7F7834">
        <w:rPr>
          <w:rFonts w:ascii="黑体" w:eastAsia="黑体" w:hAnsi="黑体" w:cs="Times New Roman" w:hint="eastAsia"/>
          <w:sz w:val="32"/>
          <w:szCs w:val="32"/>
        </w:rPr>
        <w:t>第三条</w:t>
      </w:r>
      <w:r>
        <w:rPr>
          <w:rFonts w:ascii="仿宋_GB2312" w:eastAsia="仿宋_GB2312" w:hAnsi="宋体" w:cs="Times New Roman" w:hint="eastAsia"/>
          <w:sz w:val="32"/>
          <w:szCs w:val="32"/>
        </w:rPr>
        <w:t xml:space="preserve">  </w:t>
      </w:r>
      <w:r w:rsidRPr="007F7834">
        <w:rPr>
          <w:rFonts w:ascii="仿宋_GB2312" w:eastAsia="仿宋_GB2312" w:hAnsi="宋体" w:cs="Times New Roman" w:hint="eastAsia"/>
          <w:sz w:val="32"/>
          <w:szCs w:val="32"/>
        </w:rPr>
        <w:t>学生申诉处理委员会主任由校领导担任，成员由校长办公室、监察处、保卫处、校团委等部门负责人，以及教师代表、学生代表和法律顾问共同组成。委员会下设办公室，办公室设在校长办公室。</w:t>
      </w:r>
    </w:p>
    <w:p w:rsidR="007F7834" w:rsidRPr="007F7834" w:rsidRDefault="007F7834" w:rsidP="007F7834">
      <w:pPr>
        <w:adjustRightInd w:val="0"/>
        <w:spacing w:line="540" w:lineRule="exact"/>
        <w:rPr>
          <w:rFonts w:ascii="仿宋_GB2312" w:eastAsia="仿宋_GB2312" w:hAnsi="宋体" w:cs="Times New Roman"/>
          <w:sz w:val="32"/>
          <w:szCs w:val="32"/>
        </w:rPr>
      </w:pPr>
      <w:r w:rsidRPr="007F7834">
        <w:rPr>
          <w:rFonts w:ascii="仿宋_GB2312" w:eastAsia="仿宋_GB2312" w:hAnsi="宋体" w:cs="Times New Roman" w:hint="eastAsia"/>
          <w:sz w:val="32"/>
          <w:szCs w:val="32"/>
        </w:rPr>
        <w:t xml:space="preserve">　　</w:t>
      </w:r>
      <w:r w:rsidRPr="007F7834">
        <w:rPr>
          <w:rFonts w:ascii="黑体" w:eastAsia="黑体" w:hAnsi="黑体" w:cs="Times New Roman" w:hint="eastAsia"/>
          <w:sz w:val="32"/>
          <w:szCs w:val="32"/>
        </w:rPr>
        <w:t>第四条</w:t>
      </w:r>
      <w:r w:rsidRPr="007F7834">
        <w:rPr>
          <w:rFonts w:ascii="仿宋_GB2312" w:eastAsia="仿宋_GB2312" w:hAnsi="宋体" w:cs="Times New Roman" w:hint="eastAsia"/>
          <w:sz w:val="32"/>
          <w:szCs w:val="32"/>
        </w:rPr>
        <w:t xml:space="preserve">  学生申诉处理委员会的职责是：</w:t>
      </w:r>
    </w:p>
    <w:p w:rsidR="007F7834" w:rsidRPr="007F7834" w:rsidRDefault="007F7834" w:rsidP="007F7834">
      <w:pPr>
        <w:adjustRightInd w:val="0"/>
        <w:spacing w:line="540" w:lineRule="exact"/>
        <w:ind w:firstLine="420"/>
        <w:rPr>
          <w:rFonts w:ascii="仿宋_GB2312" w:eastAsia="仿宋_GB2312" w:hAnsi="宋体" w:cs="Times New Roman"/>
          <w:sz w:val="32"/>
          <w:szCs w:val="32"/>
        </w:rPr>
      </w:pPr>
      <w:r w:rsidRPr="007F7834">
        <w:rPr>
          <w:rFonts w:ascii="仿宋_GB2312" w:eastAsia="仿宋_GB2312" w:hAnsi="宋体" w:cs="Times New Roman" w:hint="eastAsia"/>
          <w:sz w:val="32"/>
          <w:szCs w:val="32"/>
        </w:rPr>
        <w:t>（一）受理受处理、处分学生的申诉，行使复审仲裁职能；</w:t>
      </w:r>
    </w:p>
    <w:p w:rsidR="007F7834" w:rsidRPr="007F7834" w:rsidRDefault="007F7834" w:rsidP="007F7834">
      <w:pPr>
        <w:adjustRightInd w:val="0"/>
        <w:spacing w:line="540" w:lineRule="exact"/>
        <w:ind w:firstLine="420"/>
        <w:rPr>
          <w:rFonts w:ascii="仿宋_GB2312" w:eastAsia="仿宋_GB2312" w:hAnsi="宋体" w:cs="Times New Roman"/>
          <w:sz w:val="32"/>
          <w:szCs w:val="32"/>
        </w:rPr>
      </w:pPr>
      <w:r w:rsidRPr="007F7834">
        <w:rPr>
          <w:rFonts w:ascii="仿宋_GB2312" w:eastAsia="仿宋_GB2312" w:hAnsi="宋体" w:cs="Times New Roman" w:hint="eastAsia"/>
          <w:sz w:val="32"/>
          <w:szCs w:val="32"/>
        </w:rPr>
        <w:t>（二）组织有关人员对申诉人所申诉的内容进行复查审议，提出对学生申诉的处理建议；</w:t>
      </w:r>
    </w:p>
    <w:p w:rsidR="007F7834" w:rsidRPr="007F7834" w:rsidRDefault="007F7834" w:rsidP="007F7834">
      <w:pPr>
        <w:adjustRightInd w:val="0"/>
        <w:spacing w:line="540" w:lineRule="exact"/>
        <w:rPr>
          <w:rFonts w:ascii="仿宋_GB2312" w:eastAsia="仿宋_GB2312" w:hAnsi="宋体" w:cs="Times New Roman"/>
          <w:sz w:val="32"/>
          <w:szCs w:val="32"/>
        </w:rPr>
      </w:pPr>
      <w:r w:rsidRPr="007F7834">
        <w:rPr>
          <w:rFonts w:ascii="仿宋_GB2312" w:eastAsia="仿宋_GB2312" w:hAnsi="宋体" w:cs="Times New Roman" w:hint="eastAsia"/>
          <w:sz w:val="32"/>
          <w:szCs w:val="32"/>
        </w:rPr>
        <w:t xml:space="preserve">　 （三）委员会应当在接到书面申诉之日起15日内，作出复查结论，并以书面形式告知申诉人。情况复杂不能在规定期限内作出结论的，经学生申诉处理委员会主任批准，可延长15日，学生申诉处理委员会认为必要的，可以建议学校暂缓执行有关规定。</w:t>
      </w:r>
    </w:p>
    <w:p w:rsidR="007F7834" w:rsidRPr="007F7834" w:rsidRDefault="007F7834" w:rsidP="007F7834">
      <w:pPr>
        <w:adjustRightInd w:val="0"/>
        <w:spacing w:line="540" w:lineRule="exact"/>
        <w:rPr>
          <w:rFonts w:ascii="仿宋_GB2312" w:eastAsia="仿宋_GB2312" w:hAnsi="宋体" w:cs="Times New Roman"/>
          <w:sz w:val="32"/>
          <w:szCs w:val="32"/>
        </w:rPr>
      </w:pPr>
      <w:r w:rsidRPr="007F7834">
        <w:rPr>
          <w:rFonts w:ascii="仿宋_GB2312" w:eastAsia="仿宋_GB2312" w:hAnsi="宋体" w:cs="Times New Roman" w:hint="eastAsia"/>
          <w:sz w:val="32"/>
          <w:szCs w:val="32"/>
        </w:rPr>
        <w:t xml:space="preserve">　 （四）学生申诉处理委员会经复查，认为做出处理、处分的事实、依据、程序等存在不当，可以作出建议撤销或变更的复查</w:t>
      </w:r>
      <w:r w:rsidRPr="007F7834">
        <w:rPr>
          <w:rFonts w:ascii="仿宋_GB2312" w:eastAsia="仿宋_GB2312" w:hAnsi="宋体" w:cs="Times New Roman" w:hint="eastAsia"/>
          <w:sz w:val="32"/>
          <w:szCs w:val="32"/>
        </w:rPr>
        <w:lastRenderedPageBreak/>
        <w:t>意见，要求相关职能部门予以研究，重新提交学校学生</w:t>
      </w:r>
      <w:r w:rsidR="006F0171">
        <w:rPr>
          <w:rFonts w:ascii="仿宋_GB2312" w:eastAsia="仿宋_GB2312" w:hAnsi="宋体" w:cs="Times New Roman" w:hint="eastAsia"/>
          <w:sz w:val="32"/>
          <w:szCs w:val="32"/>
        </w:rPr>
        <w:t>违纪处理处分</w:t>
      </w:r>
      <w:r w:rsidRPr="007F7834">
        <w:rPr>
          <w:rFonts w:ascii="仿宋_GB2312" w:eastAsia="仿宋_GB2312" w:hAnsi="仿宋" w:cs="Arial" w:hint="eastAsia"/>
          <w:sz w:val="32"/>
          <w:szCs w:val="32"/>
        </w:rPr>
        <w:t>委员会</w:t>
      </w:r>
      <w:r w:rsidRPr="007F7834">
        <w:rPr>
          <w:rFonts w:ascii="仿宋_GB2312" w:eastAsia="仿宋_GB2312" w:hAnsi="宋体" w:cs="Times New Roman" w:hint="eastAsia"/>
          <w:sz w:val="32"/>
          <w:szCs w:val="32"/>
        </w:rPr>
        <w:t>作出决定。</w:t>
      </w:r>
    </w:p>
    <w:p w:rsidR="007F7834" w:rsidRPr="007F7834" w:rsidRDefault="007F7834" w:rsidP="007F7834">
      <w:pPr>
        <w:adjustRightInd w:val="0"/>
        <w:spacing w:line="540" w:lineRule="exact"/>
        <w:rPr>
          <w:rFonts w:ascii="仿宋_GB2312" w:eastAsia="仿宋_GB2312" w:hAnsi="宋体" w:cs="Times New Roman"/>
          <w:sz w:val="32"/>
          <w:szCs w:val="32"/>
        </w:rPr>
      </w:pPr>
      <w:r w:rsidRPr="007F7834">
        <w:rPr>
          <w:rFonts w:ascii="仿宋_GB2312" w:eastAsia="仿宋_GB2312" w:hAnsi="宋体" w:cs="Times New Roman" w:hint="eastAsia"/>
          <w:sz w:val="32"/>
          <w:szCs w:val="32"/>
        </w:rPr>
        <w:t xml:space="preserve">　　</w:t>
      </w:r>
      <w:r w:rsidRPr="007F7834">
        <w:rPr>
          <w:rFonts w:ascii="黑体" w:eastAsia="黑体" w:hAnsi="黑体" w:cs="Times New Roman" w:hint="eastAsia"/>
          <w:sz w:val="32"/>
          <w:szCs w:val="32"/>
        </w:rPr>
        <w:t>第五条</w:t>
      </w:r>
      <w:r w:rsidRPr="007F7834">
        <w:rPr>
          <w:rFonts w:ascii="仿宋_GB2312" w:eastAsia="仿宋_GB2312" w:hAnsi="宋体" w:cs="Times New Roman" w:hint="eastAsia"/>
          <w:sz w:val="32"/>
          <w:szCs w:val="32"/>
        </w:rPr>
        <w:t xml:space="preserve">  申诉的主体只能是受处理、处分学生本人。</w:t>
      </w:r>
    </w:p>
    <w:p w:rsidR="007F7834" w:rsidRPr="007F7834" w:rsidRDefault="007F7834" w:rsidP="007F7834">
      <w:pPr>
        <w:adjustRightInd w:val="0"/>
        <w:spacing w:line="540" w:lineRule="exact"/>
        <w:rPr>
          <w:rFonts w:ascii="仿宋_GB2312" w:eastAsia="仿宋_GB2312" w:hAnsi="宋体" w:cs="Times New Roman"/>
          <w:sz w:val="32"/>
          <w:szCs w:val="32"/>
        </w:rPr>
      </w:pPr>
      <w:r w:rsidRPr="007F7834">
        <w:rPr>
          <w:rFonts w:ascii="仿宋_GB2312" w:eastAsia="仿宋_GB2312" w:hAnsi="宋体" w:cs="Times New Roman" w:hint="eastAsia"/>
          <w:sz w:val="32"/>
          <w:szCs w:val="32"/>
        </w:rPr>
        <w:t xml:space="preserve">　　</w:t>
      </w:r>
      <w:r w:rsidRPr="007F7834">
        <w:rPr>
          <w:rFonts w:ascii="黑体" w:eastAsia="黑体" w:hAnsi="黑体" w:cs="Times New Roman" w:hint="eastAsia"/>
          <w:sz w:val="32"/>
          <w:szCs w:val="32"/>
        </w:rPr>
        <w:t xml:space="preserve">第六条 </w:t>
      </w:r>
      <w:r w:rsidRPr="007F7834">
        <w:rPr>
          <w:rFonts w:ascii="仿宋_GB2312" w:eastAsia="仿宋_GB2312" w:hAnsi="宋体" w:cs="Times New Roman" w:hint="eastAsia"/>
          <w:sz w:val="32"/>
          <w:szCs w:val="32"/>
        </w:rPr>
        <w:t xml:space="preserve"> 申诉受理的范围是学生对学校作出的处理、处分决定有异议的，其中包括以下几种情形：</w:t>
      </w:r>
    </w:p>
    <w:p w:rsidR="007F7834" w:rsidRPr="007F7834" w:rsidRDefault="007F7834" w:rsidP="007F7834">
      <w:pPr>
        <w:adjustRightInd w:val="0"/>
        <w:spacing w:line="54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7F7834">
        <w:rPr>
          <w:rFonts w:ascii="仿宋_GB2312" w:eastAsia="仿宋_GB2312" w:hAnsi="宋体" w:cs="Times New Roman" w:hint="eastAsia"/>
          <w:sz w:val="32"/>
          <w:szCs w:val="32"/>
        </w:rPr>
        <w:t>（一）原处理、处分决定适用规定错误；</w:t>
      </w:r>
    </w:p>
    <w:p w:rsidR="007F7834" w:rsidRPr="007F7834" w:rsidRDefault="007F7834" w:rsidP="007F7834">
      <w:pPr>
        <w:adjustRightInd w:val="0"/>
        <w:spacing w:line="54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7F7834">
        <w:rPr>
          <w:rFonts w:ascii="仿宋_GB2312" w:eastAsia="仿宋_GB2312" w:hAnsi="宋体" w:cs="Times New Roman" w:hint="eastAsia"/>
          <w:sz w:val="32"/>
          <w:szCs w:val="32"/>
        </w:rPr>
        <w:t>（二）原处理、处分决定程序不符合规定；</w:t>
      </w:r>
    </w:p>
    <w:p w:rsidR="007F7834" w:rsidRPr="007F7834" w:rsidRDefault="007F7834" w:rsidP="007F7834">
      <w:pPr>
        <w:adjustRightInd w:val="0"/>
        <w:spacing w:line="54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7F7834">
        <w:rPr>
          <w:rFonts w:ascii="仿宋_GB2312" w:eastAsia="仿宋_GB2312" w:hAnsi="宋体" w:cs="Times New Roman" w:hint="eastAsia"/>
          <w:sz w:val="32"/>
          <w:szCs w:val="32"/>
        </w:rPr>
        <w:t>（三）原处理、处分决定依据的事实不清或有新的证据证明与事实不符；</w:t>
      </w:r>
    </w:p>
    <w:p w:rsidR="007F7834" w:rsidRPr="007F7834" w:rsidRDefault="007F7834" w:rsidP="007F7834">
      <w:pPr>
        <w:adjustRightInd w:val="0"/>
        <w:spacing w:line="54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7F7834">
        <w:rPr>
          <w:rFonts w:ascii="仿宋_GB2312" w:eastAsia="仿宋_GB2312" w:hAnsi="宋体" w:cs="Times New Roman" w:hint="eastAsia"/>
          <w:sz w:val="32"/>
          <w:szCs w:val="32"/>
        </w:rPr>
        <w:t>（四）有证据证明作出原处理、处分时，有徇私枉法行为。</w:t>
      </w:r>
    </w:p>
    <w:p w:rsidR="007F7834" w:rsidRPr="007F7834" w:rsidRDefault="007F7834" w:rsidP="007F7834">
      <w:pPr>
        <w:adjustRightInd w:val="0"/>
        <w:spacing w:line="540" w:lineRule="exact"/>
        <w:rPr>
          <w:rFonts w:ascii="仿宋_GB2312" w:eastAsia="仿宋_GB2312" w:hAnsi="宋体" w:cs="Times New Roman"/>
          <w:sz w:val="32"/>
          <w:szCs w:val="32"/>
        </w:rPr>
      </w:pPr>
      <w:r w:rsidRPr="007F7834">
        <w:rPr>
          <w:rFonts w:ascii="仿宋_GB2312" w:eastAsia="仿宋_GB2312" w:hAnsi="宋体" w:cs="Times New Roman" w:hint="eastAsia"/>
          <w:sz w:val="32"/>
          <w:szCs w:val="32"/>
        </w:rPr>
        <w:t xml:space="preserve">　　对不符合上述条件的申诉，学生申诉处理委员会办公室不予受理。</w:t>
      </w:r>
    </w:p>
    <w:p w:rsidR="007F7834" w:rsidRPr="007F7834" w:rsidRDefault="007F7834" w:rsidP="007F7834">
      <w:pPr>
        <w:adjustRightInd w:val="0"/>
        <w:spacing w:line="540" w:lineRule="exact"/>
        <w:rPr>
          <w:rFonts w:ascii="仿宋_GB2312" w:eastAsia="仿宋_GB2312" w:hAnsi="宋体" w:cs="Times New Roman"/>
          <w:sz w:val="32"/>
          <w:szCs w:val="32"/>
        </w:rPr>
      </w:pPr>
      <w:r w:rsidRPr="007F7834">
        <w:rPr>
          <w:rFonts w:ascii="仿宋_GB2312" w:eastAsia="仿宋_GB2312" w:hAnsi="宋体" w:cs="Times New Roman" w:hint="eastAsia"/>
          <w:sz w:val="32"/>
          <w:szCs w:val="32"/>
        </w:rPr>
        <w:t xml:space="preserve">　　</w:t>
      </w:r>
      <w:r w:rsidRPr="007F7834">
        <w:rPr>
          <w:rFonts w:ascii="黑体" w:eastAsia="黑体" w:hAnsi="黑体" w:cs="Times New Roman" w:hint="eastAsia"/>
          <w:sz w:val="32"/>
          <w:szCs w:val="32"/>
        </w:rPr>
        <w:t>第七条</w:t>
      </w:r>
      <w:r w:rsidRPr="007F7834">
        <w:rPr>
          <w:rFonts w:ascii="仿宋_GB2312" w:eastAsia="仿宋_GB2312" w:hint="eastAsia"/>
          <w:sz w:val="32"/>
          <w:szCs w:val="32"/>
        </w:rPr>
        <w:t xml:space="preserve">  学生对学校的</w:t>
      </w:r>
      <w:r w:rsidRPr="007F7834">
        <w:rPr>
          <w:rFonts w:ascii="仿宋_GB2312" w:eastAsia="仿宋_GB2312" w:hAnsi="宋体" w:cs="Times New Roman" w:hint="eastAsia"/>
          <w:sz w:val="32"/>
          <w:szCs w:val="32"/>
        </w:rPr>
        <w:t>处理、处分</w:t>
      </w:r>
      <w:r w:rsidRPr="007F7834">
        <w:rPr>
          <w:rFonts w:ascii="仿宋_GB2312" w:eastAsia="仿宋_GB2312" w:hint="eastAsia"/>
          <w:sz w:val="32"/>
          <w:szCs w:val="32"/>
        </w:rPr>
        <w:t>决定有异议的，可以在接到学校</w:t>
      </w:r>
      <w:r w:rsidRPr="007F7834">
        <w:rPr>
          <w:rFonts w:ascii="仿宋_GB2312" w:eastAsia="仿宋_GB2312" w:hAnsi="宋体" w:cs="Times New Roman" w:hint="eastAsia"/>
          <w:sz w:val="32"/>
          <w:szCs w:val="32"/>
        </w:rPr>
        <w:t>处理、处分</w:t>
      </w:r>
      <w:r w:rsidRPr="007F7834">
        <w:rPr>
          <w:rFonts w:ascii="仿宋_GB2312" w:eastAsia="仿宋_GB2312" w:hint="eastAsia"/>
          <w:sz w:val="32"/>
          <w:szCs w:val="32"/>
        </w:rPr>
        <w:t>决定书之日起10日内，向</w:t>
      </w:r>
      <w:r w:rsidRPr="007F7834">
        <w:rPr>
          <w:rFonts w:ascii="仿宋_GB2312" w:eastAsia="仿宋_GB2312" w:hAnsi="宋体" w:cs="Times New Roman" w:hint="eastAsia"/>
          <w:sz w:val="32"/>
          <w:szCs w:val="32"/>
        </w:rPr>
        <w:t>学生申诉处理委员会</w:t>
      </w:r>
      <w:r w:rsidRPr="007F7834">
        <w:rPr>
          <w:rFonts w:ascii="仿宋_GB2312" w:eastAsia="仿宋_GB2312" w:hint="eastAsia"/>
          <w:sz w:val="32"/>
          <w:szCs w:val="32"/>
        </w:rPr>
        <w:t>提出书面申诉。</w:t>
      </w:r>
      <w:r w:rsidRPr="007F7834">
        <w:rPr>
          <w:rFonts w:ascii="仿宋_GB2312" w:eastAsia="仿宋_GB2312" w:hAnsi="宋体" w:cs="Times New Roman" w:hint="eastAsia"/>
          <w:sz w:val="32"/>
          <w:szCs w:val="32"/>
        </w:rPr>
        <w:t>因不可抗力而致逾期者，应向学生申诉处理委员会申明理由，申请延长申诉期限，但延长期限不得超过5日。学生在申诉时效期内未提出申诉的视为放弃申诉，学校将不再受理其提出的申诉。</w:t>
      </w:r>
    </w:p>
    <w:p w:rsidR="007F7834" w:rsidRPr="007F7834" w:rsidRDefault="007F7834" w:rsidP="007F7834">
      <w:pPr>
        <w:adjustRightInd w:val="0"/>
        <w:spacing w:line="540" w:lineRule="exact"/>
        <w:ind w:firstLine="640"/>
        <w:rPr>
          <w:rFonts w:ascii="仿宋_GB2312" w:eastAsia="仿宋_GB2312" w:hAnsi="宋体" w:cs="Times New Roman"/>
          <w:sz w:val="32"/>
          <w:szCs w:val="32"/>
        </w:rPr>
      </w:pPr>
      <w:r w:rsidRPr="007F7834">
        <w:rPr>
          <w:rFonts w:ascii="黑体" w:eastAsia="黑体" w:hAnsi="黑体" w:cs="Times New Roman" w:hint="eastAsia"/>
          <w:sz w:val="32"/>
          <w:szCs w:val="32"/>
        </w:rPr>
        <w:t xml:space="preserve">第八条 </w:t>
      </w:r>
      <w:r w:rsidRPr="007F7834">
        <w:rPr>
          <w:rFonts w:ascii="仿宋_GB2312" w:eastAsia="仿宋_GB2312" w:hAnsi="宋体" w:cs="Times New Roman" w:hint="eastAsia"/>
          <w:sz w:val="32"/>
          <w:szCs w:val="32"/>
        </w:rPr>
        <w:t xml:space="preserve"> 申诉处理期间，申诉人可以撤回申诉。</w:t>
      </w:r>
    </w:p>
    <w:p w:rsidR="007F7834" w:rsidRPr="007F7834" w:rsidRDefault="007F7834" w:rsidP="007F7834">
      <w:pPr>
        <w:adjustRightInd w:val="0"/>
        <w:spacing w:line="540" w:lineRule="exact"/>
        <w:ind w:firstLine="640"/>
        <w:rPr>
          <w:rFonts w:ascii="仿宋_GB2312" w:eastAsia="仿宋_GB2312" w:hAnsi="宋体" w:cs="Times New Roman"/>
          <w:sz w:val="32"/>
          <w:szCs w:val="32"/>
        </w:rPr>
      </w:pPr>
      <w:r w:rsidRPr="007F7834">
        <w:rPr>
          <w:rFonts w:ascii="黑体" w:eastAsia="黑体" w:hAnsi="黑体" w:cs="Times New Roman" w:hint="eastAsia"/>
          <w:sz w:val="32"/>
          <w:szCs w:val="32"/>
        </w:rPr>
        <w:t>第九条</w:t>
      </w:r>
      <w:r w:rsidRPr="007F7834">
        <w:rPr>
          <w:rFonts w:ascii="仿宋_GB2312" w:eastAsia="仿宋_GB2312" w:hAnsi="宋体" w:cs="Times New Roman" w:hint="eastAsia"/>
          <w:sz w:val="32"/>
          <w:szCs w:val="32"/>
        </w:rPr>
        <w:t xml:space="preserve">  申诉处理期间，若申诉人就申诉案件或与之相关的事项，另行提起行政诉讼、民事诉讼或刑事诉讼，必须以书面形式通知学生申诉处理委员会，委员会接到上述通知后，应立即终止复查审议工作。</w:t>
      </w:r>
    </w:p>
    <w:p w:rsidR="007F7834" w:rsidRPr="007F7834" w:rsidRDefault="007F7834" w:rsidP="007F7834">
      <w:pPr>
        <w:adjustRightInd w:val="0"/>
        <w:spacing w:line="540" w:lineRule="exact"/>
        <w:rPr>
          <w:rFonts w:ascii="仿宋_GB2312" w:eastAsia="仿宋_GB2312" w:hAnsi="宋体" w:cs="Times New Roman"/>
          <w:sz w:val="32"/>
          <w:szCs w:val="32"/>
        </w:rPr>
      </w:pPr>
      <w:r w:rsidRPr="007F7834">
        <w:rPr>
          <w:rFonts w:ascii="仿宋_GB2312" w:eastAsia="仿宋_GB2312" w:hAnsi="宋体" w:cs="Times New Roman" w:hint="eastAsia"/>
          <w:sz w:val="32"/>
          <w:szCs w:val="32"/>
        </w:rPr>
        <w:t xml:space="preserve">　　</w:t>
      </w:r>
      <w:r w:rsidRPr="007F7834">
        <w:rPr>
          <w:rFonts w:ascii="黑体" w:eastAsia="黑体" w:hAnsi="黑体" w:cs="Times New Roman" w:hint="eastAsia"/>
          <w:sz w:val="32"/>
          <w:szCs w:val="32"/>
        </w:rPr>
        <w:t>第十条</w:t>
      </w:r>
      <w:r w:rsidRPr="007F7834">
        <w:rPr>
          <w:rFonts w:ascii="仿宋_GB2312" w:eastAsia="仿宋_GB2312" w:hAnsi="宋体" w:cs="Times New Roman" w:hint="eastAsia"/>
          <w:b/>
          <w:sz w:val="32"/>
          <w:szCs w:val="32"/>
        </w:rPr>
        <w:t xml:space="preserve">  </w:t>
      </w:r>
      <w:r w:rsidRPr="007F7834">
        <w:rPr>
          <w:rFonts w:ascii="仿宋_GB2312" w:eastAsia="仿宋_GB2312" w:hAnsi="宋体" w:cs="Times New Roman" w:hint="eastAsia"/>
          <w:sz w:val="32"/>
          <w:szCs w:val="32"/>
        </w:rPr>
        <w:t>学生申诉处理委员会开会须有半数以上成员参加，议案表决须出席成员三分之二（含三分之二）以上通过，方可有效。</w:t>
      </w:r>
    </w:p>
    <w:p w:rsidR="007F7834" w:rsidRPr="007F7834" w:rsidRDefault="007F7834" w:rsidP="007F7834">
      <w:pPr>
        <w:adjustRightInd w:val="0"/>
        <w:spacing w:line="540" w:lineRule="exact"/>
        <w:rPr>
          <w:rFonts w:ascii="仿宋_GB2312" w:eastAsia="仿宋_GB2312" w:hAnsi="宋体" w:cs="Times New Roman"/>
          <w:sz w:val="32"/>
          <w:szCs w:val="32"/>
        </w:rPr>
      </w:pPr>
      <w:r w:rsidRPr="007F7834">
        <w:rPr>
          <w:rFonts w:ascii="仿宋_GB2312" w:eastAsia="仿宋_GB2312" w:hAnsi="宋体" w:cs="Times New Roman" w:hint="eastAsia"/>
          <w:sz w:val="32"/>
          <w:szCs w:val="32"/>
        </w:rPr>
        <w:t xml:space="preserve">　　</w:t>
      </w:r>
      <w:r w:rsidRPr="007F7834">
        <w:rPr>
          <w:rFonts w:ascii="黑体" w:eastAsia="黑体" w:hAnsi="黑体" w:cs="Times New Roman" w:hint="eastAsia"/>
          <w:sz w:val="32"/>
          <w:szCs w:val="32"/>
        </w:rPr>
        <w:t>第十一条</w:t>
      </w:r>
      <w:r w:rsidRPr="007F7834">
        <w:rPr>
          <w:rFonts w:ascii="仿宋_GB2312" w:eastAsia="仿宋_GB2312" w:hAnsi="宋体" w:cs="Times New Roman" w:hint="eastAsia"/>
          <w:b/>
          <w:sz w:val="32"/>
          <w:szCs w:val="32"/>
        </w:rPr>
        <w:t xml:space="preserve">  </w:t>
      </w:r>
      <w:r w:rsidRPr="007F7834">
        <w:rPr>
          <w:rFonts w:ascii="仿宋_GB2312" w:eastAsia="仿宋_GB2312" w:hAnsi="宋体" w:cs="Times New Roman" w:hint="eastAsia"/>
          <w:sz w:val="32"/>
          <w:szCs w:val="32"/>
        </w:rPr>
        <w:t>学生申诉处理委员会会议须通知申诉人、申诉人所在学院的代表及相关人员到会。</w:t>
      </w:r>
    </w:p>
    <w:p w:rsidR="007F7834" w:rsidRPr="007F7834" w:rsidRDefault="007F7834" w:rsidP="007F7834">
      <w:pPr>
        <w:adjustRightInd w:val="0"/>
        <w:spacing w:line="540" w:lineRule="exact"/>
        <w:rPr>
          <w:rFonts w:ascii="仿宋_GB2312" w:eastAsia="仿宋_GB2312" w:hAnsi="宋体" w:cs="Times New Roman"/>
          <w:sz w:val="32"/>
          <w:szCs w:val="32"/>
        </w:rPr>
      </w:pPr>
      <w:r w:rsidRPr="007F7834">
        <w:rPr>
          <w:rFonts w:ascii="仿宋_GB2312" w:eastAsia="仿宋_GB2312" w:hAnsi="宋体" w:cs="Times New Roman" w:hint="eastAsia"/>
          <w:sz w:val="32"/>
          <w:szCs w:val="32"/>
        </w:rPr>
        <w:t xml:space="preserve">　</w:t>
      </w:r>
      <w:r w:rsidRPr="007F7834">
        <w:rPr>
          <w:rFonts w:ascii="仿宋_GB2312" w:eastAsia="仿宋_GB2312" w:hAnsi="宋体" w:cs="Times New Roman" w:hint="eastAsia"/>
          <w:b/>
          <w:sz w:val="32"/>
          <w:szCs w:val="32"/>
        </w:rPr>
        <w:t xml:space="preserve">　</w:t>
      </w:r>
      <w:r w:rsidRPr="007F7834">
        <w:rPr>
          <w:rFonts w:ascii="黑体" w:eastAsia="黑体" w:hAnsi="黑体" w:cs="Times New Roman" w:hint="eastAsia"/>
          <w:sz w:val="32"/>
          <w:szCs w:val="32"/>
        </w:rPr>
        <w:t>第十二条</w:t>
      </w:r>
      <w:r w:rsidRPr="007F7834">
        <w:rPr>
          <w:rFonts w:ascii="仿宋_GB2312" w:eastAsia="仿宋_GB2312" w:hAnsi="宋体" w:cs="Times New Roman" w:hint="eastAsia"/>
          <w:b/>
          <w:sz w:val="32"/>
          <w:szCs w:val="32"/>
        </w:rPr>
        <w:t xml:space="preserve">  </w:t>
      </w:r>
      <w:r w:rsidRPr="007F7834">
        <w:rPr>
          <w:rFonts w:ascii="仿宋_GB2312" w:eastAsia="仿宋_GB2312" w:hAnsi="宋体" w:cs="Times New Roman" w:hint="eastAsia"/>
          <w:sz w:val="32"/>
          <w:szCs w:val="32"/>
        </w:rPr>
        <w:t>如参加复查审议的委员系某一申诉案件的当事人、或与该申诉案件有利害关系的关系人，应申请回避，并由学生申诉处理委员会或原单位另行推荐适当人选补任，补任人员的职责仅限该申诉案件。</w:t>
      </w:r>
    </w:p>
    <w:p w:rsidR="007F7834" w:rsidRPr="007F7834" w:rsidRDefault="007F7834" w:rsidP="007F7834">
      <w:pPr>
        <w:adjustRightInd w:val="0"/>
        <w:spacing w:line="540" w:lineRule="exact"/>
        <w:rPr>
          <w:rFonts w:ascii="仿宋_GB2312" w:eastAsia="仿宋_GB2312" w:hAnsi="宋体" w:cs="Times New Roman"/>
          <w:sz w:val="32"/>
          <w:szCs w:val="32"/>
        </w:rPr>
      </w:pPr>
      <w:r w:rsidRPr="007F7834">
        <w:rPr>
          <w:rFonts w:ascii="仿宋_GB2312" w:eastAsia="仿宋_GB2312" w:hAnsi="宋体" w:cs="Times New Roman" w:hint="eastAsia"/>
          <w:sz w:val="32"/>
          <w:szCs w:val="32"/>
        </w:rPr>
        <w:t xml:space="preserve">　</w:t>
      </w:r>
      <w:r w:rsidRPr="007F7834">
        <w:rPr>
          <w:rFonts w:ascii="仿宋_GB2312" w:eastAsia="仿宋_GB2312" w:hAnsi="宋体" w:cs="Times New Roman" w:hint="eastAsia"/>
          <w:b/>
          <w:sz w:val="32"/>
          <w:szCs w:val="32"/>
        </w:rPr>
        <w:t xml:space="preserve">　</w:t>
      </w:r>
      <w:r w:rsidRPr="007F7834">
        <w:rPr>
          <w:rFonts w:ascii="黑体" w:eastAsia="黑体" w:hAnsi="黑体" w:cs="Times New Roman" w:hint="eastAsia"/>
          <w:sz w:val="32"/>
          <w:szCs w:val="32"/>
        </w:rPr>
        <w:t>第十三条</w:t>
      </w:r>
      <w:r w:rsidRPr="007F7834">
        <w:rPr>
          <w:rFonts w:ascii="仿宋_GB2312" w:eastAsia="仿宋_GB2312" w:hAnsi="宋体" w:cs="Times New Roman" w:hint="eastAsia"/>
          <w:b/>
          <w:sz w:val="32"/>
          <w:szCs w:val="32"/>
        </w:rPr>
        <w:t xml:space="preserve">  </w:t>
      </w:r>
      <w:r w:rsidRPr="007F7834">
        <w:rPr>
          <w:rFonts w:ascii="仿宋_GB2312" w:eastAsia="仿宋_GB2312" w:hAnsi="宋体" w:cs="Times New Roman" w:hint="eastAsia"/>
          <w:sz w:val="32"/>
          <w:szCs w:val="32"/>
        </w:rPr>
        <w:t>复查决定是学校对受处理、处分的最终决定。复查决定一经送达申诉人，则立即生效。学生如对复查决定有异议，在接到学校复查决定书之日起15日内，可以向河南省教育厅提出书面申诉。</w:t>
      </w:r>
    </w:p>
    <w:p w:rsidR="007F7834" w:rsidRPr="007F7834" w:rsidRDefault="007F7834" w:rsidP="007F7834">
      <w:pPr>
        <w:adjustRightInd w:val="0"/>
        <w:spacing w:line="540" w:lineRule="exact"/>
        <w:rPr>
          <w:rFonts w:ascii="仿宋_GB2312" w:eastAsia="仿宋_GB2312" w:hAnsi="宋体" w:cs="Times New Roman"/>
          <w:sz w:val="32"/>
          <w:szCs w:val="32"/>
        </w:rPr>
      </w:pPr>
      <w:r w:rsidRPr="007F7834">
        <w:rPr>
          <w:rFonts w:ascii="仿宋_GB2312" w:eastAsia="仿宋_GB2312" w:hAnsi="宋体" w:cs="Times New Roman" w:hint="eastAsia"/>
          <w:sz w:val="32"/>
          <w:szCs w:val="32"/>
        </w:rPr>
        <w:t xml:space="preserve">　　</w:t>
      </w:r>
      <w:r w:rsidRPr="007F7834">
        <w:rPr>
          <w:rFonts w:ascii="黑体" w:eastAsia="黑体" w:hAnsi="黑体" w:cs="Times New Roman" w:hint="eastAsia"/>
          <w:sz w:val="32"/>
          <w:szCs w:val="32"/>
        </w:rPr>
        <w:t>第十四条</w:t>
      </w:r>
      <w:r w:rsidRPr="007F7834">
        <w:rPr>
          <w:rFonts w:ascii="仿宋_GB2312" w:eastAsia="仿宋_GB2312" w:hAnsi="宋体" w:cs="Times New Roman" w:hint="eastAsia"/>
          <w:b/>
          <w:sz w:val="32"/>
          <w:szCs w:val="32"/>
        </w:rPr>
        <w:t xml:space="preserve">  </w:t>
      </w:r>
      <w:r w:rsidRPr="007F7834">
        <w:rPr>
          <w:rFonts w:ascii="仿宋_GB2312" w:eastAsia="仿宋_GB2312" w:hAnsi="宋体" w:cs="Times New Roman" w:hint="eastAsia"/>
          <w:sz w:val="32"/>
          <w:szCs w:val="32"/>
        </w:rPr>
        <w:t>对于向学生申诉处理委员会提起申诉的案件，在申诉期间，原处理、处分决定暂缓执行。对于向河南省教育厅或司法机关提起申诉的案件，原处理、处分决定或复查决定不停止执行。</w:t>
      </w:r>
    </w:p>
    <w:p w:rsidR="007F7834" w:rsidRPr="007F7834" w:rsidRDefault="007F7834" w:rsidP="007F7834">
      <w:pPr>
        <w:adjustRightInd w:val="0"/>
        <w:spacing w:line="540" w:lineRule="exact"/>
        <w:ind w:firstLine="480"/>
        <w:rPr>
          <w:rFonts w:ascii="仿宋_GB2312" w:eastAsia="仿宋_GB2312" w:hAnsi="宋体" w:cs="Times New Roman"/>
          <w:sz w:val="32"/>
          <w:szCs w:val="32"/>
        </w:rPr>
      </w:pPr>
      <w:r w:rsidRPr="007F7834">
        <w:rPr>
          <w:rFonts w:ascii="黑体" w:eastAsia="黑体" w:hAnsi="黑体" w:cs="Times New Roman" w:hint="eastAsia"/>
          <w:sz w:val="32"/>
          <w:szCs w:val="32"/>
        </w:rPr>
        <w:t>第十五条</w:t>
      </w:r>
      <w:r w:rsidRPr="007F7834">
        <w:rPr>
          <w:rFonts w:ascii="仿宋_GB2312" w:eastAsia="仿宋_GB2312" w:hAnsi="宋体" w:cs="Times New Roman" w:hint="eastAsia"/>
          <w:b/>
          <w:sz w:val="32"/>
          <w:szCs w:val="32"/>
        </w:rPr>
        <w:t xml:space="preserve">  </w:t>
      </w:r>
      <w:r w:rsidRPr="007F7834">
        <w:rPr>
          <w:rFonts w:ascii="仿宋_GB2312" w:eastAsia="仿宋_GB2312" w:hAnsi="宋体" w:cs="Times New Roman" w:hint="eastAsia"/>
          <w:sz w:val="32"/>
          <w:szCs w:val="32"/>
        </w:rPr>
        <w:t>本规定由学生申诉处理委员会办公室负责解释。</w:t>
      </w:r>
    </w:p>
    <w:p w:rsidR="007F7834" w:rsidRPr="007F7834" w:rsidRDefault="007F7834" w:rsidP="007F7834">
      <w:pPr>
        <w:adjustRightInd w:val="0"/>
        <w:spacing w:line="540" w:lineRule="exact"/>
        <w:ind w:firstLine="480"/>
        <w:rPr>
          <w:rFonts w:ascii="仿宋_GB2312" w:eastAsia="仿宋_GB2312" w:hAnsi="宋体" w:cs="Times New Roman"/>
          <w:sz w:val="32"/>
          <w:szCs w:val="32"/>
        </w:rPr>
      </w:pPr>
      <w:r w:rsidRPr="007F7834">
        <w:rPr>
          <w:rFonts w:ascii="黑体" w:eastAsia="黑体" w:hAnsi="黑体" w:cs="Times New Roman" w:hint="eastAsia"/>
          <w:sz w:val="32"/>
          <w:szCs w:val="32"/>
        </w:rPr>
        <w:t>第十六条</w:t>
      </w:r>
      <w:r w:rsidRPr="007F7834">
        <w:rPr>
          <w:rFonts w:ascii="仿宋_GB2312" w:eastAsia="仿宋_GB2312" w:hAnsi="宋体" w:cs="Times New Roman" w:hint="eastAsia"/>
          <w:b/>
          <w:sz w:val="32"/>
          <w:szCs w:val="32"/>
        </w:rPr>
        <w:t xml:space="preserve">  </w:t>
      </w:r>
      <w:r w:rsidRPr="007F7834">
        <w:rPr>
          <w:rFonts w:ascii="仿宋_GB2312" w:eastAsia="仿宋_GB2312" w:hAnsi="宋体" w:cs="Times New Roman" w:hint="eastAsia"/>
          <w:sz w:val="32"/>
          <w:szCs w:val="32"/>
        </w:rPr>
        <w:t>本规定自发文之日起执行。</w:t>
      </w:r>
    </w:p>
    <w:p w:rsidR="007F7834" w:rsidRPr="007F7834" w:rsidRDefault="007F7834" w:rsidP="007F7834">
      <w:pPr>
        <w:adjustRightInd w:val="0"/>
        <w:spacing w:line="540" w:lineRule="exact"/>
        <w:ind w:firstLine="420"/>
        <w:rPr>
          <w:rFonts w:ascii="仿宋_GB2312" w:eastAsia="仿宋_GB2312" w:hAnsi="宋体" w:cs="Times New Roman"/>
          <w:szCs w:val="21"/>
        </w:rPr>
      </w:pPr>
    </w:p>
    <w:p w:rsidR="007F7834" w:rsidRPr="007F7834" w:rsidRDefault="007F7834" w:rsidP="007F7834">
      <w:pPr>
        <w:spacing w:line="540" w:lineRule="exact"/>
        <w:rPr>
          <w:rFonts w:ascii="仿宋_GB2312" w:eastAsia="仿宋_GB2312"/>
        </w:rPr>
      </w:pPr>
    </w:p>
    <w:bookmarkEnd w:id="0"/>
    <w:p w:rsidR="007F7834" w:rsidRPr="007F7834" w:rsidRDefault="007F7834" w:rsidP="007F7834">
      <w:pPr>
        <w:pBdr>
          <w:top w:val="single" w:sz="6" w:space="1" w:color="auto"/>
          <w:bottom w:val="single" w:sz="6" w:space="1" w:color="auto"/>
        </w:pBdr>
        <w:spacing w:line="400" w:lineRule="exact"/>
        <w:ind w:firstLineChars="100" w:firstLine="280"/>
        <w:rPr>
          <w:rFonts w:ascii="仿宋_GB2312" w:eastAsia="仿宋_GB2312" w:hAnsi="宋体"/>
          <w:sz w:val="28"/>
          <w:szCs w:val="28"/>
        </w:rPr>
      </w:pPr>
      <w:r w:rsidRPr="007F7834">
        <w:rPr>
          <w:rFonts w:ascii="仿宋_GB2312" w:eastAsia="仿宋_GB2312" w:hAnsi="宋体" w:hint="eastAsia"/>
          <w:sz w:val="28"/>
          <w:szCs w:val="28"/>
        </w:rPr>
        <w:t>河南科技大学校长办公室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      </w:t>
      </w:r>
      <w:r w:rsidRPr="007F7834">
        <w:rPr>
          <w:rFonts w:ascii="仿宋_GB2312" w:eastAsia="仿宋_GB2312" w:hAnsi="宋体"/>
          <w:sz w:val="28"/>
          <w:szCs w:val="28"/>
        </w:rPr>
        <w:t>2017年</w:t>
      </w:r>
      <w:r w:rsidR="00CE3684">
        <w:rPr>
          <w:rFonts w:ascii="仿宋_GB2312" w:eastAsia="仿宋_GB2312" w:hAnsi="宋体" w:hint="eastAsia"/>
          <w:sz w:val="28"/>
          <w:szCs w:val="28"/>
        </w:rPr>
        <w:t>8</w:t>
      </w:r>
      <w:r w:rsidRPr="007F7834">
        <w:rPr>
          <w:rFonts w:ascii="仿宋_GB2312" w:eastAsia="仿宋_GB2312" w:hAnsi="宋体"/>
          <w:sz w:val="28"/>
          <w:szCs w:val="28"/>
        </w:rPr>
        <w:t>月</w:t>
      </w:r>
      <w:r w:rsidR="00CE3684"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8</w:t>
      </w:r>
      <w:r w:rsidRPr="007F7834">
        <w:rPr>
          <w:rFonts w:ascii="仿宋_GB2312" w:eastAsia="仿宋_GB2312" w:hAnsi="宋体"/>
          <w:sz w:val="28"/>
          <w:szCs w:val="28"/>
        </w:rPr>
        <w:t>日</w:t>
      </w:r>
      <w:r w:rsidRPr="007F7834">
        <w:rPr>
          <w:rFonts w:ascii="仿宋_GB2312" w:eastAsia="仿宋_GB2312" w:hAnsi="宋体" w:hint="eastAsia"/>
          <w:sz w:val="28"/>
          <w:szCs w:val="28"/>
        </w:rPr>
        <w:t>印发</w:t>
      </w:r>
    </w:p>
    <w:p w:rsidR="007F7834" w:rsidRDefault="007F7834" w:rsidP="007F7834">
      <w:pPr>
        <w:spacing w:line="240" w:lineRule="exact"/>
        <w:rPr>
          <w:rFonts w:ascii="仿宋_GB2312" w:eastAsia="仿宋_GB2312" w:hAnsi="宋体"/>
          <w:sz w:val="32"/>
        </w:rPr>
      </w:pPr>
    </w:p>
    <w:p w:rsidR="007B7EDF" w:rsidRPr="007F7834" w:rsidRDefault="007F7834" w:rsidP="007F7834">
      <w:pPr>
        <w:spacing w:line="540" w:lineRule="exact"/>
        <w:ind w:firstLineChars="1800" w:firstLine="5760"/>
        <w:rPr>
          <w:rFonts w:ascii="仿宋_GB2312" w:eastAsia="仿宋_GB2312"/>
        </w:rPr>
      </w:pPr>
      <w:r>
        <w:rPr>
          <w:rFonts w:ascii="仿宋_GB2312" w:eastAsia="仿宋_GB2312" w:hAnsi="宋体" w:hint="eastAsia"/>
          <w:noProof/>
          <w:sz w:val="32"/>
        </w:rPr>
        <w:drawing>
          <wp:inline distT="0" distB="0" distL="0" distR="0">
            <wp:extent cx="1766822" cy="304800"/>
            <wp:effectExtent l="19050" t="0" r="4828" b="0"/>
            <wp:docPr id="1" name="图片 0" descr="河科大学〔2017〕13号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河科大学〔2017〕13号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30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7EDF" w:rsidRPr="007F7834" w:rsidSect="007F7834">
      <w:footerReference w:type="even" r:id="rId9"/>
      <w:footerReference w:type="default" r:id="rId10"/>
      <w:pgSz w:w="11906" w:h="16838"/>
      <w:pgMar w:top="2041" w:right="1474" w:bottom="2041" w:left="1474" w:header="851" w:footer="107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7ED" w:rsidRDefault="00CA17ED" w:rsidP="00DE4B0A">
      <w:r>
        <w:separator/>
      </w:r>
    </w:p>
  </w:endnote>
  <w:endnote w:type="continuationSeparator" w:id="1">
    <w:p w:rsidR="00CA17ED" w:rsidRDefault="00CA17ED" w:rsidP="00DE4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仿宋_GB2312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34" w:rsidRPr="007F7834" w:rsidRDefault="007F7834" w:rsidP="007F7834">
    <w:pPr>
      <w:pStyle w:val="a6"/>
      <w:ind w:firstLineChars="100" w:firstLine="280"/>
      <w:rPr>
        <w:rFonts w:ascii="仿宋_GB2312" w:eastAsia="仿宋_GB2312"/>
        <w:sz w:val="28"/>
        <w:szCs w:val="28"/>
      </w:rPr>
    </w:pPr>
    <w:r w:rsidRPr="007F7834">
      <w:rPr>
        <w:rFonts w:ascii="仿宋_GB2312" w:eastAsia="仿宋_GB2312" w:hint="eastAsia"/>
        <w:sz w:val="28"/>
        <w:szCs w:val="28"/>
      </w:rPr>
      <w:t>－</w:t>
    </w:r>
    <w:sdt>
      <w:sdtPr>
        <w:rPr>
          <w:rFonts w:ascii="仿宋_GB2312" w:eastAsia="仿宋_GB2312" w:hint="eastAsia"/>
          <w:sz w:val="28"/>
          <w:szCs w:val="28"/>
        </w:rPr>
        <w:id w:val="626326"/>
        <w:docPartObj>
          <w:docPartGallery w:val="Page Numbers (Bottom of Page)"/>
          <w:docPartUnique/>
        </w:docPartObj>
      </w:sdtPr>
      <w:sdtContent>
        <w:r w:rsidR="00AA59C9" w:rsidRPr="007F7834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7F7834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="00AA59C9" w:rsidRPr="007F7834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506D3E" w:rsidRPr="00506D3E">
          <w:rPr>
            <w:rFonts w:ascii="仿宋_GB2312" w:eastAsia="仿宋_GB2312"/>
            <w:noProof/>
            <w:sz w:val="28"/>
            <w:szCs w:val="28"/>
            <w:lang w:val="zh-CN"/>
          </w:rPr>
          <w:t>4</w:t>
        </w:r>
        <w:r w:rsidR="00AA59C9" w:rsidRPr="007F7834">
          <w:rPr>
            <w:rFonts w:ascii="仿宋_GB2312" w:eastAsia="仿宋_GB2312" w:hint="eastAsia"/>
            <w:sz w:val="28"/>
            <w:szCs w:val="28"/>
          </w:rPr>
          <w:fldChar w:fldCharType="end"/>
        </w:r>
        <w:r w:rsidRPr="007F7834">
          <w:rPr>
            <w:rFonts w:ascii="仿宋_GB2312" w:eastAsia="仿宋_GB2312" w:hint="eastAsia"/>
            <w:sz w:val="28"/>
            <w:szCs w:val="28"/>
          </w:rPr>
          <w:t>－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46E" w:rsidRPr="007F7834" w:rsidRDefault="007F7834" w:rsidP="007F7834">
    <w:pPr>
      <w:pStyle w:val="a6"/>
      <w:ind w:right="560" w:firstLine="6120"/>
      <w:jc w:val="right"/>
      <w:rPr>
        <w:rFonts w:ascii="仿宋_GB2312" w:eastAsia="仿宋_GB2312"/>
        <w:sz w:val="28"/>
        <w:szCs w:val="28"/>
      </w:rPr>
    </w:pPr>
    <w:r w:rsidRPr="007F7834">
      <w:rPr>
        <w:rFonts w:ascii="仿宋_GB2312" w:eastAsia="仿宋_GB2312" w:hint="eastAsia"/>
        <w:sz w:val="28"/>
        <w:szCs w:val="28"/>
      </w:rPr>
      <w:t>－</w:t>
    </w:r>
    <w:sdt>
      <w:sdtPr>
        <w:rPr>
          <w:rFonts w:ascii="仿宋_GB2312" w:eastAsia="仿宋_GB2312" w:hint="eastAsia"/>
          <w:sz w:val="28"/>
          <w:szCs w:val="28"/>
        </w:rPr>
        <w:id w:val="626313"/>
        <w:docPartObj>
          <w:docPartGallery w:val="Page Numbers (Bottom of Page)"/>
          <w:docPartUnique/>
        </w:docPartObj>
      </w:sdtPr>
      <w:sdtContent>
        <w:r w:rsidR="00AA59C9" w:rsidRPr="007F7834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7F7834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="00AA59C9" w:rsidRPr="007F7834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506D3E" w:rsidRPr="00506D3E">
          <w:rPr>
            <w:rFonts w:ascii="仿宋_GB2312" w:eastAsia="仿宋_GB2312"/>
            <w:noProof/>
            <w:sz w:val="28"/>
            <w:szCs w:val="28"/>
            <w:lang w:val="zh-CN"/>
          </w:rPr>
          <w:t>3</w:t>
        </w:r>
        <w:r w:rsidR="00AA59C9" w:rsidRPr="007F7834">
          <w:rPr>
            <w:rFonts w:ascii="仿宋_GB2312" w:eastAsia="仿宋_GB2312" w:hint="eastAsia"/>
            <w:sz w:val="28"/>
            <w:szCs w:val="28"/>
          </w:rPr>
          <w:fldChar w:fldCharType="end"/>
        </w:r>
        <w:r w:rsidRPr="007F7834">
          <w:rPr>
            <w:rFonts w:ascii="仿宋_GB2312" w:eastAsia="仿宋_GB2312" w:hint="eastAsia"/>
            <w:sz w:val="28"/>
            <w:szCs w:val="28"/>
          </w:rPr>
          <w:t>－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7ED" w:rsidRDefault="00CA17ED" w:rsidP="00DE4B0A">
      <w:r>
        <w:separator/>
      </w:r>
    </w:p>
  </w:footnote>
  <w:footnote w:type="continuationSeparator" w:id="1">
    <w:p w:rsidR="00CA17ED" w:rsidRDefault="00CA17ED" w:rsidP="00DE4B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E3B79"/>
    <w:multiLevelType w:val="hybridMultilevel"/>
    <w:tmpl w:val="E9AABC6E"/>
    <w:lvl w:ilvl="0" w:tplc="41BE64BA">
      <w:start w:val="1"/>
      <w:numFmt w:val="japaneseCounting"/>
      <w:lvlText w:val="第%1条"/>
      <w:lvlJc w:val="left"/>
      <w:pPr>
        <w:ind w:left="1720" w:hanging="1080"/>
      </w:pPr>
      <w:rPr>
        <w:rFonts w:hAnsi="宋体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markup="0"/>
  <w:trackRevision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D58"/>
    <w:rsid w:val="00014E26"/>
    <w:rsid w:val="001F47B5"/>
    <w:rsid w:val="00222355"/>
    <w:rsid w:val="002327E5"/>
    <w:rsid w:val="00270C76"/>
    <w:rsid w:val="00290832"/>
    <w:rsid w:val="002C4933"/>
    <w:rsid w:val="002E3896"/>
    <w:rsid w:val="00352AE5"/>
    <w:rsid w:val="00364866"/>
    <w:rsid w:val="00364871"/>
    <w:rsid w:val="003B70C0"/>
    <w:rsid w:val="003C2635"/>
    <w:rsid w:val="004529EE"/>
    <w:rsid w:val="00504002"/>
    <w:rsid w:val="00506D3E"/>
    <w:rsid w:val="00540F26"/>
    <w:rsid w:val="005465D1"/>
    <w:rsid w:val="00565962"/>
    <w:rsid w:val="00596D74"/>
    <w:rsid w:val="005F5210"/>
    <w:rsid w:val="00692EED"/>
    <w:rsid w:val="006B6D17"/>
    <w:rsid w:val="006F0171"/>
    <w:rsid w:val="0077735E"/>
    <w:rsid w:val="007A3597"/>
    <w:rsid w:val="007B7EDF"/>
    <w:rsid w:val="007D3269"/>
    <w:rsid w:val="007F7834"/>
    <w:rsid w:val="00820942"/>
    <w:rsid w:val="00872F44"/>
    <w:rsid w:val="008D50D4"/>
    <w:rsid w:val="00960FB0"/>
    <w:rsid w:val="00AA59C9"/>
    <w:rsid w:val="00BE033D"/>
    <w:rsid w:val="00BF1D3C"/>
    <w:rsid w:val="00C40977"/>
    <w:rsid w:val="00C7026C"/>
    <w:rsid w:val="00C971FD"/>
    <w:rsid w:val="00CA17ED"/>
    <w:rsid w:val="00CE3684"/>
    <w:rsid w:val="00CF70D4"/>
    <w:rsid w:val="00D02D58"/>
    <w:rsid w:val="00DB60DA"/>
    <w:rsid w:val="00DC1ED7"/>
    <w:rsid w:val="00DE1E57"/>
    <w:rsid w:val="00DE4B0A"/>
    <w:rsid w:val="00DF7FFC"/>
    <w:rsid w:val="00E90C5B"/>
    <w:rsid w:val="01176436"/>
    <w:rsid w:val="0F0C29D4"/>
    <w:rsid w:val="167B2EF4"/>
    <w:rsid w:val="1715047B"/>
    <w:rsid w:val="211200F3"/>
    <w:rsid w:val="35933277"/>
    <w:rsid w:val="3AFD7E54"/>
    <w:rsid w:val="3D7F5546"/>
    <w:rsid w:val="42410447"/>
    <w:rsid w:val="4A675622"/>
    <w:rsid w:val="4D7407A5"/>
    <w:rsid w:val="56D434CD"/>
    <w:rsid w:val="570E538B"/>
    <w:rsid w:val="589A6ACA"/>
    <w:rsid w:val="5CD8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qFormat="1"/>
    <w:lsdException w:name="annotation subject" w:semiHidden="0" w:qFormat="1"/>
    <w:lsdException w:name="Balloon Text" w:semiHidden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7B7EDF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7B7EDF"/>
    <w:pPr>
      <w:jc w:val="left"/>
    </w:pPr>
  </w:style>
  <w:style w:type="paragraph" w:styleId="a5">
    <w:name w:val="Balloon Text"/>
    <w:basedOn w:val="a"/>
    <w:link w:val="Char1"/>
    <w:uiPriority w:val="99"/>
    <w:unhideWhenUsed/>
    <w:rsid w:val="007B7EDF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7B7E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7B7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sid w:val="007B7EDF"/>
    <w:rPr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7B7EDF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sid w:val="007B7EDF"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7B7EDF"/>
    <w:rPr>
      <w:b/>
      <w:bCs/>
      <w:kern w:val="2"/>
      <w:sz w:val="21"/>
      <w:szCs w:val="22"/>
    </w:rPr>
  </w:style>
  <w:style w:type="character" w:customStyle="1" w:styleId="Char3">
    <w:name w:val="页眉 Char"/>
    <w:basedOn w:val="a0"/>
    <w:link w:val="a7"/>
    <w:uiPriority w:val="99"/>
    <w:semiHidden/>
    <w:qFormat/>
    <w:rsid w:val="007B7EDF"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7B7EDF"/>
    <w:rPr>
      <w:kern w:val="2"/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DE4B0A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a">
    <w:name w:val="List Paragraph"/>
    <w:basedOn w:val="a"/>
    <w:uiPriority w:val="99"/>
    <w:unhideWhenUsed/>
    <w:rsid w:val="00872F4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254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校办文印员</cp:lastModifiedBy>
  <cp:revision>25</cp:revision>
  <cp:lastPrinted>2017-09-11T00:06:00Z</cp:lastPrinted>
  <dcterms:created xsi:type="dcterms:W3CDTF">2017-03-09T09:53:00Z</dcterms:created>
  <dcterms:modified xsi:type="dcterms:W3CDTF">2017-09-11T10:06:00Z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