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C6" w:rsidRDefault="000C48C6">
      <w:pPr>
        <w:spacing w:line="540" w:lineRule="exact"/>
        <w:jc w:val="center"/>
        <w:rPr>
          <w:rFonts w:ascii="仿宋_GB2312" w:eastAsia="仿宋_GB2312" w:hAnsi="宋体"/>
          <w:sz w:val="32"/>
        </w:rPr>
      </w:pPr>
    </w:p>
    <w:p w:rsidR="000C48C6" w:rsidRDefault="000C48C6">
      <w:pPr>
        <w:spacing w:line="540" w:lineRule="exact"/>
        <w:jc w:val="center"/>
        <w:rPr>
          <w:rFonts w:ascii="仿宋_GB2312" w:eastAsia="仿宋_GB2312" w:hAnsi="宋体"/>
          <w:sz w:val="32"/>
        </w:rPr>
      </w:pPr>
    </w:p>
    <w:p w:rsidR="000C48C6" w:rsidRDefault="000C48C6">
      <w:pPr>
        <w:spacing w:line="540" w:lineRule="exact"/>
        <w:jc w:val="center"/>
        <w:rPr>
          <w:rFonts w:ascii="仿宋_GB2312" w:eastAsia="仿宋_GB2312" w:hAnsi="宋体"/>
          <w:sz w:val="32"/>
        </w:rPr>
      </w:pPr>
    </w:p>
    <w:p w:rsidR="000C48C6" w:rsidRPr="008323D3" w:rsidRDefault="000C48C6" w:rsidP="008323D3">
      <w:pPr>
        <w:spacing w:line="1440" w:lineRule="exact"/>
        <w:jc w:val="center"/>
        <w:rPr>
          <w:rFonts w:ascii="Times" w:eastAsia="方正小标宋简体" w:hAnsi="Times"/>
          <w:color w:val="FF0000"/>
          <w:spacing w:val="20"/>
          <w:w w:val="85"/>
          <w:sz w:val="124"/>
          <w:szCs w:val="124"/>
        </w:rPr>
      </w:pPr>
      <w:r w:rsidRPr="008323D3">
        <w:rPr>
          <w:rFonts w:ascii="Times" w:eastAsia="方正小标宋简体" w:hAnsi="Times" w:hint="eastAsia"/>
          <w:color w:val="FF0000"/>
          <w:spacing w:val="20"/>
          <w:w w:val="85"/>
          <w:sz w:val="124"/>
          <w:szCs w:val="124"/>
        </w:rPr>
        <w:t>河南科技大学文件</w:t>
      </w:r>
    </w:p>
    <w:p w:rsidR="000C48C6" w:rsidRDefault="000C48C6">
      <w:pPr>
        <w:spacing w:line="540" w:lineRule="exact"/>
        <w:jc w:val="center"/>
        <w:rPr>
          <w:rFonts w:ascii="仿宋_GB2312" w:eastAsia="仿宋_GB2312" w:hAnsi="宋体"/>
          <w:sz w:val="32"/>
        </w:rPr>
      </w:pPr>
    </w:p>
    <w:p w:rsidR="000C48C6" w:rsidRDefault="000C48C6">
      <w:pPr>
        <w:spacing w:line="540" w:lineRule="exact"/>
        <w:jc w:val="center"/>
        <w:rPr>
          <w:rFonts w:ascii="仿宋_GB2312" w:eastAsia="仿宋_GB2312" w:hAnsi="宋体"/>
          <w:sz w:val="32"/>
        </w:rPr>
      </w:pPr>
    </w:p>
    <w:p w:rsidR="000C48C6" w:rsidRPr="000C48C6" w:rsidRDefault="000C48C6">
      <w:pPr>
        <w:spacing w:line="520" w:lineRule="exact"/>
        <w:jc w:val="center"/>
        <w:rPr>
          <w:rFonts w:ascii="楷体_GB2312" w:eastAsia="楷体_GB2312" w:hAnsi="宋体"/>
          <w:sz w:val="32"/>
        </w:rPr>
      </w:pPr>
      <w:r>
        <w:rPr>
          <w:rFonts w:ascii="仿宋_GB2312" w:eastAsia="仿宋_GB2312" w:hAnsi="宋体" w:hint="eastAsia"/>
          <w:sz w:val="32"/>
        </w:rPr>
        <w:t>河科大学〔２０１７〕１０号              签发人：</w:t>
      </w:r>
      <w:r w:rsidRPr="000C48C6">
        <w:rPr>
          <w:rFonts w:ascii="楷体_GB2312" w:eastAsia="楷体_GB2312" w:hAnsi="宋体" w:hint="eastAsia"/>
          <w:b/>
          <w:bCs/>
          <w:sz w:val="36"/>
        </w:rPr>
        <w:t>宋书中</w:t>
      </w:r>
    </w:p>
    <w:p w:rsidR="000C48C6" w:rsidRDefault="00E31BCF" w:rsidP="000C48C6">
      <w:pPr>
        <w:spacing w:line="740" w:lineRule="exact"/>
        <w:jc w:val="center"/>
        <w:rPr>
          <w:rFonts w:ascii="仿宋_GB2312" w:eastAsia="仿宋_GB2312" w:hAnsi="宋体"/>
          <w:sz w:val="32"/>
        </w:rPr>
      </w:pPr>
      <w:r w:rsidRPr="00E31BCF">
        <w:rPr>
          <w:rFonts w:ascii="仿宋_GB2312" w:eastAsia="仿宋_GB2312" w:hAnsi="宋体"/>
          <w:noProof/>
          <w:sz w:val="20"/>
        </w:rPr>
        <w:pict>
          <v:line id="_x0000_s2051" style="position:absolute;left:0;text-align:left;z-index:251662336" from="0,36.4pt" to="450pt,36.4pt" strokecolor="red" strokeweight="1.5pt"/>
        </w:pict>
      </w:r>
    </w:p>
    <w:p w:rsidR="000C48C6" w:rsidRDefault="000C48C6" w:rsidP="000C48C6">
      <w:pPr>
        <w:spacing w:line="740" w:lineRule="exact"/>
        <w:jc w:val="center"/>
        <w:rPr>
          <w:rFonts w:ascii="仿宋_GB2312" w:eastAsia="仿宋_GB2312" w:hAnsi="宋体"/>
          <w:sz w:val="32"/>
        </w:rPr>
      </w:pPr>
    </w:p>
    <w:p w:rsidR="00212B2A" w:rsidRDefault="000C48C6" w:rsidP="00212B2A">
      <w:pPr>
        <w:autoSpaceDE w:val="0"/>
        <w:autoSpaceDN w:val="0"/>
        <w:adjustRightInd w:val="0"/>
        <w:spacing w:line="580" w:lineRule="exact"/>
        <w:ind w:right="108"/>
        <w:jc w:val="center"/>
        <w:rPr>
          <w:rFonts w:ascii="方正小标宋简体" w:eastAsia="方正小标宋简体"/>
          <w:sz w:val="44"/>
          <w:szCs w:val="44"/>
        </w:rPr>
      </w:pPr>
      <w:bookmarkStart w:id="0" w:name="zhengwen"/>
      <w:r w:rsidRPr="00C44D41">
        <w:rPr>
          <w:rFonts w:ascii="方正小标宋简体" w:eastAsia="方正小标宋简体" w:hAnsi="宋体" w:hint="eastAsia"/>
          <w:kern w:val="0"/>
          <w:sz w:val="44"/>
          <w:szCs w:val="44"/>
        </w:rPr>
        <w:t>关于印发《</w:t>
      </w:r>
      <w:r w:rsidRPr="00C44D41">
        <w:rPr>
          <w:rFonts w:ascii="方正小标宋简体" w:eastAsia="方正小标宋简体" w:hint="eastAsia"/>
          <w:sz w:val="44"/>
          <w:szCs w:val="44"/>
        </w:rPr>
        <w:t>河南科技大学学生管理规定》的</w:t>
      </w:r>
    </w:p>
    <w:p w:rsidR="000C48C6" w:rsidRPr="00ED47D6" w:rsidRDefault="000C48C6" w:rsidP="00212B2A">
      <w:pPr>
        <w:autoSpaceDE w:val="0"/>
        <w:autoSpaceDN w:val="0"/>
        <w:adjustRightInd w:val="0"/>
        <w:spacing w:line="580" w:lineRule="exact"/>
        <w:ind w:right="108"/>
        <w:jc w:val="center"/>
        <w:rPr>
          <w:rFonts w:ascii="方正小标宋简体" w:eastAsia="方正小标宋简体"/>
          <w:sz w:val="44"/>
          <w:szCs w:val="44"/>
        </w:rPr>
      </w:pPr>
      <w:r w:rsidRPr="00C44D41">
        <w:rPr>
          <w:rFonts w:ascii="方正小标宋简体" w:eastAsia="方正小标宋简体" w:hint="eastAsia"/>
          <w:sz w:val="44"/>
          <w:szCs w:val="44"/>
        </w:rPr>
        <w:t>通</w:t>
      </w:r>
      <w:r w:rsidR="00212B2A">
        <w:rPr>
          <w:rFonts w:ascii="方正小标宋简体" w:eastAsia="方正小标宋简体" w:hint="eastAsia"/>
          <w:sz w:val="44"/>
          <w:szCs w:val="44"/>
        </w:rPr>
        <w:t xml:space="preserve">  </w:t>
      </w:r>
      <w:r w:rsidRPr="00C44D41">
        <w:rPr>
          <w:rFonts w:ascii="方正小标宋简体" w:eastAsia="方正小标宋简体" w:hint="eastAsia"/>
          <w:sz w:val="44"/>
          <w:szCs w:val="44"/>
        </w:rPr>
        <w:t>知</w:t>
      </w:r>
    </w:p>
    <w:p w:rsidR="000C48C6" w:rsidRPr="0069030E" w:rsidRDefault="000C48C6" w:rsidP="000C48C6">
      <w:pPr>
        <w:autoSpaceDE w:val="0"/>
        <w:autoSpaceDN w:val="0"/>
        <w:adjustRightInd w:val="0"/>
        <w:spacing w:line="440" w:lineRule="exact"/>
        <w:ind w:right="108"/>
        <w:jc w:val="center"/>
        <w:rPr>
          <w:rFonts w:asciiTheme="majorEastAsia" w:eastAsiaTheme="majorEastAsia" w:hAnsiTheme="majorEastAsia"/>
          <w:bCs/>
          <w:kern w:val="0"/>
          <w:sz w:val="36"/>
          <w:szCs w:val="36"/>
        </w:rPr>
      </w:pPr>
    </w:p>
    <w:p w:rsidR="000C48C6" w:rsidRDefault="000C48C6" w:rsidP="000C48C6">
      <w:pPr>
        <w:spacing w:line="54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校属各单位：</w:t>
      </w:r>
    </w:p>
    <w:p w:rsidR="000C48C6" w:rsidRDefault="000C48C6" w:rsidP="000C48C6">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Pr="0069030E">
        <w:rPr>
          <w:rFonts w:ascii="仿宋_GB2312" w:eastAsia="仿宋_GB2312" w:hAnsi="宋体" w:cs="宋体" w:hint="eastAsia"/>
          <w:color w:val="000000"/>
          <w:kern w:val="0"/>
          <w:sz w:val="32"/>
          <w:szCs w:val="32"/>
        </w:rPr>
        <w:t>河南科技大学学生管理规定</w:t>
      </w:r>
      <w:r>
        <w:rPr>
          <w:rFonts w:ascii="仿宋_GB2312" w:eastAsia="仿宋_GB2312" w:hAnsi="宋体" w:cs="宋体" w:hint="eastAsia"/>
          <w:color w:val="000000"/>
          <w:kern w:val="0"/>
          <w:sz w:val="32"/>
          <w:szCs w:val="32"/>
        </w:rPr>
        <w:t>》已经校长办公会第18次会议研究通过，现予以印发，请遵照执行。</w:t>
      </w:r>
    </w:p>
    <w:p w:rsidR="000C48C6" w:rsidRPr="0069030E" w:rsidRDefault="000C48C6" w:rsidP="000C48C6">
      <w:pPr>
        <w:spacing w:line="560" w:lineRule="exact"/>
        <w:jc w:val="center"/>
        <w:rPr>
          <w:b/>
          <w:sz w:val="40"/>
          <w:szCs w:val="40"/>
        </w:rPr>
      </w:pPr>
    </w:p>
    <w:p w:rsidR="000C48C6" w:rsidRDefault="000C48C6" w:rsidP="000C48C6">
      <w:pPr>
        <w:spacing w:line="560" w:lineRule="exact"/>
        <w:jc w:val="center"/>
        <w:rPr>
          <w:b/>
          <w:sz w:val="40"/>
          <w:szCs w:val="40"/>
        </w:rPr>
      </w:pPr>
    </w:p>
    <w:p w:rsidR="000C48C6" w:rsidRDefault="000C48C6" w:rsidP="000C48C6">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河南科技大学</w:t>
      </w:r>
    </w:p>
    <w:p w:rsidR="000C48C6" w:rsidRDefault="000C48C6" w:rsidP="000C48C6">
      <w:pPr>
        <w:spacing w:line="560" w:lineRule="exact"/>
        <w:jc w:val="center"/>
        <w:rPr>
          <w:rFonts w:ascii="仿宋_GB2312" w:eastAsia="仿宋_GB2312"/>
          <w:sz w:val="32"/>
          <w:szCs w:val="32"/>
        </w:rPr>
      </w:pPr>
      <w:r>
        <w:rPr>
          <w:rFonts w:ascii="仿宋_GB2312" w:eastAsia="仿宋_GB2312" w:hint="eastAsia"/>
          <w:sz w:val="32"/>
          <w:szCs w:val="32"/>
        </w:rPr>
        <w:t xml:space="preserve">                    2017年8月28日</w:t>
      </w:r>
    </w:p>
    <w:p w:rsidR="000C48C6" w:rsidRDefault="000C48C6" w:rsidP="000C48C6">
      <w:pPr>
        <w:spacing w:line="560" w:lineRule="exact"/>
        <w:jc w:val="center"/>
        <w:rPr>
          <w:rFonts w:ascii="仿宋_GB2312" w:eastAsia="仿宋_GB2312"/>
          <w:sz w:val="32"/>
          <w:szCs w:val="32"/>
        </w:rPr>
      </w:pPr>
    </w:p>
    <w:p w:rsidR="000C48C6" w:rsidRDefault="000C48C6" w:rsidP="000C48C6">
      <w:pPr>
        <w:spacing w:line="560" w:lineRule="exact"/>
        <w:jc w:val="center"/>
        <w:rPr>
          <w:rFonts w:ascii="仿宋_GB2312" w:eastAsia="仿宋_GB2312"/>
          <w:sz w:val="32"/>
          <w:szCs w:val="32"/>
        </w:rPr>
      </w:pPr>
    </w:p>
    <w:p w:rsidR="000C48C6" w:rsidRPr="00ED47D6" w:rsidRDefault="000C48C6" w:rsidP="000C48C6">
      <w:pPr>
        <w:autoSpaceDE w:val="0"/>
        <w:autoSpaceDN w:val="0"/>
        <w:adjustRightInd w:val="0"/>
        <w:spacing w:line="440" w:lineRule="exact"/>
        <w:ind w:right="108"/>
        <w:jc w:val="center"/>
        <w:rPr>
          <w:rFonts w:ascii="方正小标宋简体" w:eastAsia="方正小标宋简体" w:hAnsi="宋体"/>
          <w:kern w:val="0"/>
          <w:sz w:val="44"/>
          <w:szCs w:val="44"/>
        </w:rPr>
      </w:pPr>
      <w:r w:rsidRPr="00C44D41">
        <w:rPr>
          <w:rFonts w:ascii="方正小标宋简体" w:eastAsia="方正小标宋简体" w:hAnsi="宋体" w:hint="eastAsia"/>
          <w:kern w:val="0"/>
          <w:sz w:val="44"/>
          <w:szCs w:val="44"/>
        </w:rPr>
        <w:lastRenderedPageBreak/>
        <w:t>河南科技大学学生管理规定</w:t>
      </w:r>
    </w:p>
    <w:p w:rsidR="000C48C6" w:rsidRDefault="000C48C6" w:rsidP="000C48C6">
      <w:pPr>
        <w:autoSpaceDE w:val="0"/>
        <w:autoSpaceDN w:val="0"/>
        <w:adjustRightInd w:val="0"/>
        <w:spacing w:line="440" w:lineRule="exact"/>
        <w:ind w:right="108"/>
        <w:jc w:val="center"/>
        <w:rPr>
          <w:rFonts w:ascii="仿宋_GB2312" w:eastAsia="仿宋_GB2312" w:hAnsi="宋体"/>
          <w:bCs/>
          <w:kern w:val="0"/>
          <w:sz w:val="36"/>
          <w:szCs w:val="36"/>
          <w:lang w:val="zh-CN"/>
        </w:rPr>
      </w:pPr>
    </w:p>
    <w:p w:rsidR="000C48C6" w:rsidRPr="0069030E" w:rsidRDefault="000C48C6" w:rsidP="008A4B42">
      <w:pPr>
        <w:autoSpaceDE w:val="0"/>
        <w:autoSpaceDN w:val="0"/>
        <w:adjustRightInd w:val="0"/>
        <w:spacing w:beforeLines="50" w:afterLines="50" w:line="540" w:lineRule="exact"/>
        <w:ind w:right="108"/>
        <w:jc w:val="center"/>
        <w:rPr>
          <w:rFonts w:asciiTheme="minorEastAsia" w:eastAsiaTheme="minorEastAsia" w:hAnsiTheme="minorEastAsia"/>
          <w:b/>
          <w:bCs/>
          <w:kern w:val="0"/>
          <w:sz w:val="32"/>
          <w:szCs w:val="32"/>
          <w:lang w:val="zh-CN"/>
        </w:rPr>
      </w:pPr>
      <w:r w:rsidRPr="0069030E">
        <w:rPr>
          <w:rFonts w:asciiTheme="minorEastAsia" w:eastAsiaTheme="minorEastAsia" w:hAnsiTheme="minorEastAsia" w:hint="eastAsia"/>
          <w:b/>
          <w:bCs/>
          <w:kern w:val="0"/>
          <w:sz w:val="32"/>
          <w:szCs w:val="32"/>
          <w:lang w:val="zh-CN"/>
        </w:rPr>
        <w:t>第一章  总  则</w:t>
      </w:r>
    </w:p>
    <w:p w:rsidR="000C48C6" w:rsidRDefault="000C48C6" w:rsidP="000C48C6">
      <w:pPr>
        <w:autoSpaceDE w:val="0"/>
        <w:autoSpaceDN w:val="0"/>
        <w:adjustRightInd w:val="0"/>
        <w:spacing w:line="540" w:lineRule="exact"/>
        <w:rPr>
          <w:rFonts w:ascii="仿宋_GB2312" w:eastAsia="仿宋_GB2312" w:hAnsiTheme="minorEastAsia" w:cs="Arial"/>
          <w:kern w:val="0"/>
          <w:sz w:val="32"/>
          <w:szCs w:val="32"/>
          <w:lang w:val="zh-CN"/>
        </w:rPr>
      </w:pPr>
      <w:r>
        <w:rPr>
          <w:rFonts w:ascii="仿宋_GB2312" w:eastAsia="仿宋_GB2312" w:hAnsiTheme="minorEastAsia" w:cs="Arial" w:hint="eastAsia"/>
          <w:b/>
          <w:kern w:val="0"/>
          <w:sz w:val="32"/>
          <w:szCs w:val="32"/>
          <w:lang w:val="zh-CN"/>
        </w:rPr>
        <w:t xml:space="preserve">    </w:t>
      </w:r>
      <w:r w:rsidRPr="000C48C6">
        <w:rPr>
          <w:rFonts w:ascii="黑体" w:eastAsia="黑体" w:hAnsi="黑体" w:cs="Arial" w:hint="eastAsia"/>
          <w:kern w:val="0"/>
          <w:sz w:val="32"/>
          <w:szCs w:val="32"/>
          <w:lang w:val="zh-CN"/>
        </w:rPr>
        <w:t>第一条</w:t>
      </w:r>
      <w:r>
        <w:rPr>
          <w:rFonts w:ascii="仿宋_GB2312" w:eastAsia="仿宋_GB2312" w:hAnsiTheme="minorEastAsia" w:cs="Arial" w:hint="eastAsia"/>
          <w:kern w:val="0"/>
          <w:sz w:val="32"/>
          <w:szCs w:val="32"/>
          <w:lang w:val="zh-CN"/>
        </w:rPr>
        <w:t xml:space="preserve">  为规范</w:t>
      </w:r>
      <w:r>
        <w:rPr>
          <w:rFonts w:ascii="仿宋_GB2312" w:eastAsia="仿宋_GB2312" w:hAnsiTheme="minorEastAsia" w:cs="Arial" w:hint="eastAsia"/>
          <w:kern w:val="0"/>
          <w:sz w:val="32"/>
          <w:szCs w:val="32"/>
        </w:rPr>
        <w:t>我校</w:t>
      </w:r>
      <w:r>
        <w:rPr>
          <w:rFonts w:ascii="仿宋_GB2312" w:eastAsia="仿宋_GB2312" w:hAnsiTheme="minorEastAsia" w:cs="Arial" w:hint="eastAsia"/>
          <w:kern w:val="0"/>
          <w:sz w:val="32"/>
          <w:szCs w:val="32"/>
          <w:lang w:val="zh-CN"/>
        </w:rPr>
        <w:t>学生管理行为，维护学校正常的教育教学秩序和生活秩序，保障学生合法权益，培养德、智、体、美等方面全面发展的社会主义建设者和接班人，依据教育法、高等教育法、</w:t>
      </w:r>
      <w:r>
        <w:rPr>
          <w:rFonts w:ascii="仿宋_GB2312" w:eastAsia="仿宋_GB2312" w:hAnsi="宋体" w:cs="Arial" w:hint="eastAsia"/>
          <w:kern w:val="0"/>
          <w:sz w:val="32"/>
          <w:szCs w:val="32"/>
          <w:lang w:val="zh-CN"/>
        </w:rPr>
        <w:t>普通高等学校学生管理规定</w:t>
      </w:r>
      <w:r>
        <w:rPr>
          <w:rFonts w:ascii="仿宋_GB2312" w:eastAsia="仿宋_GB2312" w:hAnsiTheme="minorEastAsia" w:cs="Arial" w:hint="eastAsia"/>
          <w:kern w:val="0"/>
          <w:sz w:val="32"/>
          <w:szCs w:val="32"/>
          <w:lang w:val="zh-CN"/>
        </w:rPr>
        <w:t>等法律法规，制定本规定。</w:t>
      </w:r>
    </w:p>
    <w:p w:rsidR="000C48C6" w:rsidRDefault="000C48C6" w:rsidP="000C48C6">
      <w:pPr>
        <w:autoSpaceDE w:val="0"/>
        <w:autoSpaceDN w:val="0"/>
        <w:adjustRightInd w:val="0"/>
        <w:spacing w:line="540" w:lineRule="exact"/>
        <w:rPr>
          <w:rFonts w:ascii="仿宋_GB2312" w:eastAsia="仿宋_GB2312" w:hAnsiTheme="minorEastAsia" w:cs="Arial"/>
          <w:kern w:val="0"/>
          <w:sz w:val="32"/>
          <w:szCs w:val="32"/>
          <w:lang w:val="zh-CN"/>
        </w:rPr>
      </w:pPr>
      <w:r>
        <w:rPr>
          <w:rFonts w:ascii="仿宋_GB2312" w:eastAsia="仿宋_GB2312" w:hAnsiTheme="minorEastAsia" w:cs="Arial" w:hint="eastAsia"/>
          <w:b/>
          <w:kern w:val="0"/>
          <w:sz w:val="32"/>
          <w:szCs w:val="32"/>
          <w:lang w:val="zh-CN"/>
        </w:rPr>
        <w:t xml:space="preserve">    </w:t>
      </w:r>
      <w:r w:rsidRPr="000C48C6">
        <w:rPr>
          <w:rFonts w:ascii="黑体" w:eastAsia="黑体" w:hAnsi="黑体" w:cs="Arial" w:hint="eastAsia"/>
          <w:kern w:val="0"/>
          <w:sz w:val="32"/>
          <w:szCs w:val="32"/>
          <w:lang w:val="zh-CN"/>
        </w:rPr>
        <w:t>第二条</w:t>
      </w:r>
      <w:r>
        <w:rPr>
          <w:rFonts w:ascii="仿宋_GB2312" w:eastAsia="仿宋_GB2312" w:hAnsiTheme="minorEastAsia" w:cs="Arial" w:hint="eastAsia"/>
          <w:kern w:val="0"/>
          <w:sz w:val="32"/>
          <w:szCs w:val="32"/>
          <w:lang w:val="zh-CN"/>
        </w:rPr>
        <w:t xml:space="preserve">  本规定适用于我校</w:t>
      </w:r>
      <w:r>
        <w:rPr>
          <w:rFonts w:ascii="仿宋" w:eastAsia="仿宋" w:hAnsi="仿宋" w:hint="eastAsia"/>
          <w:sz w:val="32"/>
          <w:szCs w:val="32"/>
          <w:shd w:val="clear" w:color="auto" w:fill="FFFFFF"/>
        </w:rPr>
        <w:t>接受普通高等学历教育的研究生和本科</w:t>
      </w:r>
      <w:r>
        <w:rPr>
          <w:rFonts w:ascii="仿宋_GB2312" w:eastAsia="仿宋_GB2312" w:hAnsiTheme="minorEastAsia" w:cs="Arial" w:hint="eastAsia"/>
          <w:kern w:val="0"/>
          <w:sz w:val="32"/>
          <w:szCs w:val="32"/>
        </w:rPr>
        <w:t>学生</w:t>
      </w:r>
      <w:r>
        <w:rPr>
          <w:rFonts w:ascii="仿宋_GB2312" w:eastAsia="仿宋_GB2312" w:hAnsiTheme="minorEastAsia" w:cs="Arial" w:hint="eastAsia"/>
          <w:kern w:val="0"/>
          <w:sz w:val="32"/>
          <w:szCs w:val="32"/>
          <w:lang w:val="zh-CN"/>
        </w:rPr>
        <w:t>的管理。</w:t>
      </w:r>
    </w:p>
    <w:p w:rsidR="000C48C6" w:rsidRDefault="000C48C6" w:rsidP="000C48C6">
      <w:pPr>
        <w:autoSpaceDE w:val="0"/>
        <w:autoSpaceDN w:val="0"/>
        <w:adjustRightInd w:val="0"/>
        <w:spacing w:line="540" w:lineRule="exact"/>
        <w:rPr>
          <w:rFonts w:ascii="仿宋_GB2312" w:eastAsia="仿宋_GB2312" w:hAnsiTheme="minorEastAsia" w:cs="Arial"/>
          <w:kern w:val="0"/>
          <w:sz w:val="32"/>
          <w:szCs w:val="32"/>
          <w:lang w:val="zh-CN"/>
        </w:rPr>
      </w:pPr>
      <w:r>
        <w:rPr>
          <w:rFonts w:ascii="仿宋_GB2312" w:eastAsia="仿宋_GB2312" w:hAnsiTheme="minorEastAsia" w:cs="Arial" w:hint="eastAsia"/>
          <w:b/>
          <w:kern w:val="0"/>
          <w:sz w:val="32"/>
          <w:szCs w:val="32"/>
          <w:lang w:val="zh-CN"/>
        </w:rPr>
        <w:t xml:space="preserve">    </w:t>
      </w:r>
      <w:r w:rsidRPr="000C48C6">
        <w:rPr>
          <w:rFonts w:ascii="黑体" w:eastAsia="黑体" w:hAnsi="黑体" w:cs="Arial" w:hint="eastAsia"/>
          <w:kern w:val="0"/>
          <w:sz w:val="32"/>
          <w:szCs w:val="32"/>
          <w:lang w:val="zh-CN"/>
        </w:rPr>
        <w:t>第三条</w:t>
      </w:r>
      <w:r>
        <w:rPr>
          <w:rFonts w:ascii="仿宋_GB2312" w:eastAsia="仿宋_GB2312" w:hAnsiTheme="minorEastAsia" w:cs="Arial" w:hint="eastAsia"/>
          <w:kern w:val="0"/>
          <w:sz w:val="32"/>
          <w:szCs w:val="32"/>
          <w:lang w:val="zh-CN"/>
        </w:rPr>
        <w:t xml:space="preserve">  学校坚持社会主义办学方向，坚持马克思主义的指导地位，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rsidR="000C48C6" w:rsidRDefault="000C48C6" w:rsidP="000C48C6">
      <w:pPr>
        <w:autoSpaceDE w:val="0"/>
        <w:autoSpaceDN w:val="0"/>
        <w:adjustRightInd w:val="0"/>
        <w:spacing w:line="540" w:lineRule="exact"/>
        <w:rPr>
          <w:rFonts w:ascii="仿宋_GB2312" w:eastAsia="仿宋_GB2312" w:hAnsiTheme="minorEastAsia" w:cs="Arial"/>
          <w:kern w:val="0"/>
          <w:sz w:val="32"/>
          <w:szCs w:val="32"/>
          <w:lang w:val="zh-CN"/>
        </w:rPr>
      </w:pPr>
      <w:r>
        <w:rPr>
          <w:rFonts w:ascii="仿宋_GB2312" w:eastAsia="仿宋_GB2312" w:hAnsiTheme="minorEastAsia" w:cs="Arial" w:hint="eastAsia"/>
          <w:b/>
          <w:kern w:val="0"/>
          <w:sz w:val="32"/>
          <w:szCs w:val="32"/>
          <w:lang w:val="zh-CN"/>
        </w:rPr>
        <w:t xml:space="preserve">    </w:t>
      </w:r>
      <w:r w:rsidRPr="000C48C6">
        <w:rPr>
          <w:rFonts w:ascii="黑体" w:eastAsia="黑体" w:hAnsi="黑体" w:cs="Arial" w:hint="eastAsia"/>
          <w:kern w:val="0"/>
          <w:sz w:val="32"/>
          <w:szCs w:val="32"/>
          <w:lang w:val="zh-CN"/>
        </w:rPr>
        <w:t>第四条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w:t>
      </w:r>
      <w:r>
        <w:rPr>
          <w:rFonts w:ascii="仿宋_GB2312" w:eastAsia="仿宋_GB2312" w:hAnsiTheme="minorEastAsia" w:cs="Arial" w:hint="eastAsia"/>
          <w:kern w:val="0"/>
          <w:sz w:val="32"/>
          <w:szCs w:val="32"/>
        </w:rPr>
        <w:t>应当</w:t>
      </w:r>
      <w:r>
        <w:rPr>
          <w:rFonts w:ascii="仿宋_GB2312" w:eastAsia="仿宋_GB2312" w:hAnsiTheme="minorEastAsia" w:cs="Arial" w:hint="eastAsia"/>
          <w:kern w:val="0"/>
          <w:sz w:val="32"/>
          <w:szCs w:val="32"/>
          <w:lang w:val="zh-CN"/>
        </w:rPr>
        <w:t>树立爱国主义思想，具有团结统一、爱好和平、勤劳勇敢、自强不息的精神；应当增强法治观念，遵守宪法、法律、法规，遵守公民道德规范，遵守</w:t>
      </w:r>
      <w:r>
        <w:rPr>
          <w:rFonts w:ascii="仿宋_GB2312" w:eastAsia="仿宋_GB2312" w:hAnsiTheme="minorEastAsia" w:cs="Arial" w:hint="eastAsia"/>
          <w:kern w:val="0"/>
          <w:sz w:val="32"/>
          <w:szCs w:val="32"/>
          <w:lang w:val="zh-CN"/>
        </w:rPr>
        <w:lastRenderedPageBreak/>
        <w:t>学校管理制度，具有良好的道德品质和行为习惯；应当刻苦学习，勇于探索，积极实践，努力掌握现代科学文化知识和专业技能；应当积极锻炼身体，增进身心健康，提高个人修养，培养审美情趣。</w:t>
      </w:r>
    </w:p>
    <w:p w:rsidR="000C48C6" w:rsidRDefault="000C48C6" w:rsidP="000C48C6">
      <w:pPr>
        <w:autoSpaceDE w:val="0"/>
        <w:autoSpaceDN w:val="0"/>
        <w:adjustRightInd w:val="0"/>
        <w:spacing w:line="540" w:lineRule="exact"/>
        <w:rPr>
          <w:rFonts w:ascii="仿宋_GB2312" w:eastAsia="仿宋_GB2312" w:hAnsi="宋体" w:cs="Arial"/>
          <w:kern w:val="0"/>
          <w:sz w:val="32"/>
          <w:szCs w:val="32"/>
          <w:lang w:val="zh-CN"/>
        </w:rPr>
      </w:pPr>
      <w:r>
        <w:rPr>
          <w:rFonts w:ascii="仿宋_GB2312" w:eastAsia="仿宋_GB2312" w:hint="eastAsia"/>
          <w:b/>
          <w:sz w:val="32"/>
          <w:szCs w:val="32"/>
        </w:rPr>
        <w:t xml:space="preserve">    </w:t>
      </w:r>
      <w:r w:rsidRPr="000C48C6">
        <w:rPr>
          <w:rFonts w:ascii="黑体" w:eastAsia="黑体" w:hAnsi="黑体" w:hint="eastAsia"/>
          <w:sz w:val="32"/>
          <w:szCs w:val="32"/>
        </w:rPr>
        <w:t>第五条</w:t>
      </w:r>
      <w:r>
        <w:rPr>
          <w:rFonts w:ascii="仿宋_GB2312" w:eastAsia="仿宋_GB2312" w:hint="eastAsia"/>
          <w:b/>
          <w:sz w:val="32"/>
          <w:szCs w:val="32"/>
        </w:rPr>
        <w:t xml:space="preserve">  </w:t>
      </w:r>
      <w:r>
        <w:rPr>
          <w:rFonts w:ascii="仿宋_GB2312" w:eastAsia="仿宋_GB2312" w:hint="eastAsia"/>
          <w:sz w:val="32"/>
          <w:szCs w:val="32"/>
        </w:rPr>
        <w:t>学校实施学生管理，坚持尊重和保护学生的合法权利，教育和引导学生承担应尽的义务与责任，鼓励和支持学生实行自我管理、自我服务、自我教育、自我监督。</w:t>
      </w:r>
    </w:p>
    <w:p w:rsidR="000C48C6" w:rsidRPr="001D6787" w:rsidRDefault="000C48C6" w:rsidP="008A4B42">
      <w:pPr>
        <w:autoSpaceDE w:val="0"/>
        <w:autoSpaceDN w:val="0"/>
        <w:adjustRightInd w:val="0"/>
        <w:spacing w:beforeLines="50" w:afterLines="50" w:line="540" w:lineRule="exact"/>
        <w:ind w:right="108"/>
        <w:jc w:val="center"/>
        <w:rPr>
          <w:rFonts w:asciiTheme="minorEastAsia" w:eastAsiaTheme="minorEastAsia" w:hAnsiTheme="minorEastAsia"/>
          <w:b/>
          <w:bCs/>
          <w:kern w:val="0"/>
          <w:sz w:val="32"/>
          <w:szCs w:val="32"/>
          <w:lang w:val="zh-CN"/>
        </w:rPr>
      </w:pPr>
      <w:r w:rsidRPr="001D6787">
        <w:rPr>
          <w:rFonts w:asciiTheme="minorEastAsia" w:eastAsiaTheme="minorEastAsia" w:hAnsiTheme="minorEastAsia" w:hint="eastAsia"/>
          <w:b/>
          <w:bCs/>
          <w:kern w:val="0"/>
          <w:sz w:val="32"/>
          <w:szCs w:val="32"/>
          <w:lang w:val="zh-CN"/>
        </w:rPr>
        <w:t>第二章  学生的权利与义务</w:t>
      </w:r>
    </w:p>
    <w:p w:rsidR="000C48C6" w:rsidRDefault="000C48C6" w:rsidP="000C48C6">
      <w:pPr>
        <w:autoSpaceDE w:val="0"/>
        <w:autoSpaceDN w:val="0"/>
        <w:adjustRightInd w:val="0"/>
        <w:spacing w:line="540" w:lineRule="exact"/>
        <w:ind w:firstLineChars="199" w:firstLine="637"/>
        <w:rPr>
          <w:rFonts w:ascii="仿宋_GB2312" w:eastAsia="仿宋_GB2312" w:hAnsiTheme="minorEastAsia" w:cs="Arial"/>
          <w:kern w:val="0"/>
          <w:sz w:val="32"/>
          <w:szCs w:val="32"/>
          <w:lang w:val="zh-CN"/>
        </w:rPr>
      </w:pPr>
      <w:r w:rsidRPr="000C48C6">
        <w:rPr>
          <w:rFonts w:ascii="黑体" w:eastAsia="黑体" w:hAnsi="黑体" w:hint="eastAsia"/>
          <w:sz w:val="32"/>
          <w:szCs w:val="32"/>
        </w:rPr>
        <w:t>第六条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学生在校期间依法享有下列权利：</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（一）参加学校教育教学计划安排的各项活动，按照有关规定使用学校提供的教育教学资源；</w:t>
      </w:r>
    </w:p>
    <w:p w:rsidR="000C48C6" w:rsidRDefault="000C48C6" w:rsidP="000C48C6">
      <w:pPr>
        <w:autoSpaceDE w:val="0"/>
        <w:autoSpaceDN w:val="0"/>
        <w:adjustRightInd w:val="0"/>
        <w:spacing w:line="540" w:lineRule="exact"/>
        <w:ind w:firstLineChars="200" w:firstLine="640"/>
        <w:rPr>
          <w:rFonts w:ascii="仿宋_GB2312" w:eastAsia="仿宋_GB2312" w:hAnsi="宋体" w:cs="Arial"/>
          <w:kern w:val="0"/>
          <w:sz w:val="32"/>
          <w:szCs w:val="32"/>
          <w:lang w:val="zh-CN"/>
        </w:rPr>
      </w:pPr>
      <w:r>
        <w:rPr>
          <w:rFonts w:ascii="仿宋_GB2312" w:eastAsia="仿宋_GB2312" w:hAnsiTheme="minorEastAsia" w:cs="Arial" w:hint="eastAsia"/>
          <w:kern w:val="0"/>
          <w:sz w:val="32"/>
          <w:szCs w:val="32"/>
          <w:lang w:val="zh-CN"/>
        </w:rPr>
        <w:t>（二）参加社会实践、志愿服务、勤工助学、文娱体育及科技文化创新等活动，获得就业创业指导和服务；</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（三）申请奖学金、助学金及助学贷款；</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（四）在思想品德、学业成绩等方面获得科学、公正评价，完成学校规定学业后获得相应的学历证书、学位证书；</w:t>
      </w:r>
    </w:p>
    <w:p w:rsidR="000C48C6" w:rsidRDefault="000C48C6" w:rsidP="000C48C6">
      <w:pPr>
        <w:autoSpaceDE w:val="0"/>
        <w:autoSpaceDN w:val="0"/>
        <w:adjustRightInd w:val="0"/>
        <w:spacing w:line="540" w:lineRule="exact"/>
        <w:ind w:firstLine="560"/>
        <w:rPr>
          <w:rFonts w:ascii="仿宋_GB2312" w:eastAsia="仿宋_GB2312"/>
          <w:sz w:val="32"/>
          <w:szCs w:val="32"/>
        </w:rPr>
      </w:pPr>
      <w:r>
        <w:rPr>
          <w:rFonts w:ascii="仿宋_GB2312" w:eastAsia="仿宋_GB2312" w:hAnsiTheme="minorEastAsia" w:cs="Arial" w:hint="eastAsia"/>
          <w:kern w:val="0"/>
          <w:sz w:val="32"/>
          <w:szCs w:val="32"/>
          <w:lang w:val="zh-CN"/>
        </w:rPr>
        <w:t>（五）在校内组织、参加学生团体，以适当方式参与学</w:t>
      </w:r>
      <w:r>
        <w:rPr>
          <w:rFonts w:ascii="仿宋_GB2312" w:eastAsia="仿宋_GB2312" w:hint="eastAsia"/>
          <w:sz w:val="32"/>
          <w:szCs w:val="32"/>
        </w:rPr>
        <w:t>校管理，对学校与学生权益相关事务享有知情权、参与权、表达权和监督权；</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（六）对学校给予的处</w:t>
      </w:r>
      <w:r>
        <w:rPr>
          <w:rFonts w:ascii="仿宋_GB2312" w:eastAsia="仿宋_GB2312" w:hAnsiTheme="minorEastAsia" w:cs="Arial" w:hint="eastAsia"/>
          <w:kern w:val="0"/>
          <w:sz w:val="32"/>
          <w:szCs w:val="32"/>
        </w:rPr>
        <w:t>理</w:t>
      </w:r>
      <w:r>
        <w:rPr>
          <w:rFonts w:ascii="仿宋_GB2312" w:eastAsia="仿宋_GB2312" w:hAnsiTheme="minorEastAsia" w:cs="Arial" w:hint="eastAsia"/>
          <w:kern w:val="0"/>
          <w:sz w:val="32"/>
          <w:szCs w:val="32"/>
          <w:lang w:val="zh-CN"/>
        </w:rPr>
        <w:t>或者处</w:t>
      </w:r>
      <w:r>
        <w:rPr>
          <w:rFonts w:ascii="仿宋_GB2312" w:eastAsia="仿宋_GB2312" w:hAnsiTheme="minorEastAsia" w:cs="Arial" w:hint="eastAsia"/>
          <w:kern w:val="0"/>
          <w:sz w:val="32"/>
          <w:szCs w:val="32"/>
        </w:rPr>
        <w:t>分</w:t>
      </w:r>
      <w:r>
        <w:rPr>
          <w:rFonts w:ascii="仿宋_GB2312" w:eastAsia="仿宋_GB2312" w:hAnsiTheme="minorEastAsia" w:cs="Arial" w:hint="eastAsia"/>
          <w:kern w:val="0"/>
          <w:sz w:val="32"/>
          <w:szCs w:val="32"/>
          <w:lang w:val="zh-CN"/>
        </w:rPr>
        <w:t>有异议，可按照学生申诉处理办法，向</w:t>
      </w:r>
      <w:r>
        <w:rPr>
          <w:rFonts w:ascii="仿宋_GB2312" w:eastAsia="仿宋_GB2312" w:hAnsiTheme="minorEastAsia" w:cs="Arial" w:hint="eastAsia"/>
          <w:kern w:val="0"/>
          <w:sz w:val="32"/>
          <w:szCs w:val="32"/>
        </w:rPr>
        <w:t>学校学生</w:t>
      </w:r>
      <w:r>
        <w:rPr>
          <w:rFonts w:ascii="仿宋_GB2312" w:eastAsia="仿宋_GB2312" w:hAnsiTheme="minorEastAsia" w:cs="Arial" w:hint="eastAsia"/>
          <w:kern w:val="0"/>
          <w:sz w:val="32"/>
          <w:szCs w:val="32"/>
          <w:lang w:val="zh-CN"/>
        </w:rPr>
        <w:t>申诉处理委员会或河南省教育厅提出申诉；对学校、教职员工侵犯其人身权、财产权等合法权益的行为，提出申诉或者依法提起诉讼；</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lastRenderedPageBreak/>
        <w:t>（七）法律、法规及学校章程规定的其他权利。</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第七条</w:t>
      </w:r>
      <w:r>
        <w:rPr>
          <w:rFonts w:ascii="仿宋_GB2312" w:eastAsia="仿宋_GB2312" w:hAnsiTheme="minorEastAsia" w:cs="Arial" w:hint="eastAsia"/>
          <w:kern w:val="0"/>
          <w:sz w:val="32"/>
          <w:szCs w:val="32"/>
          <w:lang w:val="zh-CN"/>
        </w:rPr>
        <w:t xml:space="preserve">  学生在校期间依法履行下列义务：</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（一）遵守宪法、法律、法规；</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（二）遵守学校章程和规章制度；</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（三）恪守学术道德，完成规定学业；</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（四）按照学校规定缴纳学费及有关费用，履行获得</w:t>
      </w:r>
      <w:r>
        <w:rPr>
          <w:rFonts w:ascii="仿宋_GB2312" w:eastAsia="仿宋_GB2312" w:hAnsiTheme="minorEastAsia" w:cs="Arial" w:hint="eastAsia"/>
          <w:kern w:val="0"/>
          <w:sz w:val="32"/>
          <w:szCs w:val="32"/>
        </w:rPr>
        <w:t>助学贷款及</w:t>
      </w:r>
      <w:r>
        <w:rPr>
          <w:rFonts w:ascii="仿宋_GB2312" w:eastAsia="仿宋_GB2312" w:hAnsiTheme="minorEastAsia" w:cs="Arial" w:hint="eastAsia"/>
          <w:kern w:val="0"/>
          <w:sz w:val="32"/>
          <w:szCs w:val="32"/>
          <w:lang w:val="zh-CN"/>
        </w:rPr>
        <w:t>助学金的相应义务；</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（五）遵守学生行为规范，尊敬师长，养成良好的思想品德和行为习惯；</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（六）法律、法规及学校章程规定的其他义务。</w:t>
      </w:r>
    </w:p>
    <w:p w:rsidR="002C5042" w:rsidRDefault="000C48C6" w:rsidP="008A4B42">
      <w:pPr>
        <w:autoSpaceDE w:val="0"/>
        <w:autoSpaceDN w:val="0"/>
        <w:adjustRightInd w:val="0"/>
        <w:spacing w:beforeLines="50" w:afterLines="50" w:line="540" w:lineRule="exact"/>
        <w:ind w:right="108"/>
        <w:jc w:val="center"/>
        <w:rPr>
          <w:rFonts w:asciiTheme="minorEastAsia" w:eastAsiaTheme="minorEastAsia" w:hAnsiTheme="minorEastAsia"/>
          <w:b/>
          <w:bCs/>
          <w:kern w:val="0"/>
          <w:sz w:val="32"/>
          <w:szCs w:val="32"/>
          <w:lang w:val="zh-CN"/>
        </w:rPr>
      </w:pPr>
      <w:r w:rsidRPr="001D6787">
        <w:rPr>
          <w:rFonts w:asciiTheme="minorEastAsia" w:eastAsiaTheme="minorEastAsia" w:hAnsiTheme="minorEastAsia" w:hint="eastAsia"/>
          <w:b/>
          <w:bCs/>
          <w:kern w:val="0"/>
          <w:sz w:val="32"/>
          <w:szCs w:val="32"/>
          <w:lang w:val="zh-CN"/>
        </w:rPr>
        <w:t>第三章  学籍管理</w:t>
      </w:r>
    </w:p>
    <w:p w:rsidR="002C5042" w:rsidRDefault="000C48C6" w:rsidP="008A4B42">
      <w:pPr>
        <w:adjustRightInd w:val="0"/>
        <w:spacing w:afterLines="50" w:line="54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第一节  入学与注册</w:t>
      </w:r>
    </w:p>
    <w:p w:rsidR="000C48C6" w:rsidRDefault="000C48C6" w:rsidP="000C48C6">
      <w:pPr>
        <w:autoSpaceDE w:val="0"/>
        <w:autoSpaceDN w:val="0"/>
        <w:adjustRightInd w:val="0"/>
        <w:spacing w:line="540" w:lineRule="exact"/>
        <w:ind w:firstLine="570"/>
        <w:rPr>
          <w:rFonts w:ascii="仿宋_GB2312" w:eastAsia="仿宋_GB2312" w:hAnsiTheme="minorEastAsia"/>
          <w:sz w:val="32"/>
          <w:szCs w:val="32"/>
        </w:rPr>
      </w:pPr>
      <w:r w:rsidRPr="000C48C6">
        <w:rPr>
          <w:rFonts w:ascii="黑体" w:eastAsia="黑体" w:hAnsi="黑体" w:hint="eastAsia"/>
          <w:sz w:val="32"/>
          <w:szCs w:val="32"/>
        </w:rPr>
        <w:t>第八条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hint="eastAsia"/>
          <w:sz w:val="32"/>
          <w:szCs w:val="32"/>
        </w:rPr>
        <w:t>按国家招生规定录取的新生，持录取通知书，按学校有关要求和规定的期限到校办理入学手续。因故不能按期入学的，应向学校招生管理部门请假，请假时间不得超过2周。未请假或者请假逾期的，除因不可抗力等正当事由以外，视为放弃入学资格。</w:t>
      </w:r>
    </w:p>
    <w:p w:rsidR="000C48C6" w:rsidRDefault="000C48C6" w:rsidP="000C48C6">
      <w:pPr>
        <w:autoSpaceDE w:val="0"/>
        <w:autoSpaceDN w:val="0"/>
        <w:adjustRightInd w:val="0"/>
        <w:spacing w:line="540" w:lineRule="exact"/>
        <w:ind w:firstLine="570"/>
        <w:rPr>
          <w:rFonts w:ascii="仿宋_GB2312" w:eastAsia="仿宋_GB2312" w:hAnsiTheme="minorEastAsia"/>
          <w:sz w:val="32"/>
          <w:szCs w:val="32"/>
        </w:rPr>
      </w:pPr>
      <w:r w:rsidRPr="000C48C6">
        <w:rPr>
          <w:rFonts w:ascii="黑体" w:eastAsia="黑体" w:hAnsi="黑体" w:hint="eastAsia"/>
          <w:sz w:val="32"/>
          <w:szCs w:val="32"/>
        </w:rPr>
        <w:t>第九条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校在报到时按照国家招生规定对新生入学资格进行初步审查，审查合格的办理入学手续，予以注册学籍；审查发现新生的录取通知、考生信息等证明材料，与本人实际情况不符，或者有其他违反国家招生考试规定情形的，取消入学资格。</w:t>
      </w:r>
    </w:p>
    <w:p w:rsidR="000C48C6" w:rsidRDefault="000C48C6" w:rsidP="000C48C6">
      <w:pPr>
        <w:widowControl/>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第十条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新生可在开学2周内向学校招生管理部门申请保留入学资格。保留入学资格期间不具有学籍。</w:t>
      </w:r>
    </w:p>
    <w:p w:rsidR="000C48C6" w:rsidRDefault="000C48C6" w:rsidP="000C48C6">
      <w:pPr>
        <w:autoSpaceDE w:val="0"/>
        <w:autoSpaceDN w:val="0"/>
        <w:adjustRightInd w:val="0"/>
        <w:spacing w:line="540" w:lineRule="exact"/>
        <w:ind w:firstLine="570"/>
        <w:rPr>
          <w:rFonts w:ascii="仿宋_GB2312" w:eastAsia="仿宋_GB2312" w:hAnsiTheme="minorEastAsia"/>
          <w:sz w:val="32"/>
          <w:szCs w:val="32"/>
        </w:rPr>
      </w:pPr>
      <w:r>
        <w:rPr>
          <w:rFonts w:ascii="仿宋_GB2312" w:eastAsia="仿宋_GB2312" w:hAnsiTheme="minorEastAsia" w:hint="eastAsia"/>
          <w:sz w:val="32"/>
          <w:szCs w:val="32"/>
        </w:rPr>
        <w:t>新生保留入学资格期满前应向学校招生管理部门申请入学，经学校审查合格后，办理入学手续。审查不合格的，取消入学资格；逾期不办理入学手续且未有因不可抗力延迟等正当理由的，视为放弃入学资格。</w:t>
      </w:r>
    </w:p>
    <w:p w:rsidR="000C48C6" w:rsidRDefault="000C48C6" w:rsidP="000C48C6">
      <w:pPr>
        <w:widowControl/>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第十一条</w:t>
      </w:r>
      <w:r>
        <w:rPr>
          <w:rFonts w:ascii="黑体" w:eastAsia="黑体" w:hAnsi="黑体" w:hint="eastAsia"/>
          <w:sz w:val="32"/>
          <w:szCs w:val="32"/>
        </w:rPr>
        <w:t xml:space="preserve">  </w:t>
      </w:r>
      <w:r>
        <w:rPr>
          <w:rFonts w:ascii="仿宋_GB2312" w:eastAsia="仿宋_GB2312" w:hAnsiTheme="minorEastAsia" w:hint="eastAsia"/>
          <w:sz w:val="32"/>
          <w:szCs w:val="32"/>
        </w:rPr>
        <w:t>学生入学后，学校在3个月内按照国家招生规定进行复查。</w:t>
      </w:r>
    </w:p>
    <w:p w:rsidR="000C48C6" w:rsidRDefault="000C48C6" w:rsidP="000C48C6">
      <w:pPr>
        <w:widowControl/>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复查中发现学生身心状况不适宜在校学习，经学校指定的二级甲等以上医院诊断，需要在家休养的，保留其入学资格，经治疗康复，随下一级新生申请入学。</w:t>
      </w:r>
    </w:p>
    <w:p w:rsidR="000C48C6" w:rsidRDefault="000C48C6" w:rsidP="000C48C6">
      <w:pPr>
        <w:autoSpaceDE w:val="0"/>
        <w:autoSpaceDN w:val="0"/>
        <w:adjustRightInd w:val="0"/>
        <w:spacing w:line="540" w:lineRule="exact"/>
        <w:ind w:firstLine="570"/>
        <w:rPr>
          <w:rFonts w:ascii="仿宋_GB2312" w:eastAsia="仿宋_GB2312" w:hAnsiTheme="minorEastAsia"/>
          <w:sz w:val="32"/>
          <w:szCs w:val="32"/>
        </w:rPr>
      </w:pPr>
      <w:r>
        <w:rPr>
          <w:rFonts w:ascii="仿宋_GB2312" w:eastAsia="仿宋_GB2312" w:hAnsiTheme="minorEastAsia" w:hint="eastAsia"/>
          <w:sz w:val="32"/>
          <w:szCs w:val="32"/>
        </w:rPr>
        <w:t>复查中发现学生存在弄虚作假、徇私舞弊等情形的，确定为复查不合格者，取消学籍；情节严重的，学校移交有关部门调查处理。</w:t>
      </w:r>
    </w:p>
    <w:p w:rsidR="000C48C6" w:rsidRDefault="000C48C6" w:rsidP="000C48C6">
      <w:pPr>
        <w:autoSpaceDE w:val="0"/>
        <w:autoSpaceDN w:val="0"/>
        <w:adjustRightInd w:val="0"/>
        <w:spacing w:line="540" w:lineRule="exact"/>
        <w:ind w:firstLine="570"/>
        <w:rPr>
          <w:rFonts w:ascii="仿宋_GB2312" w:eastAsia="仿宋_GB2312" w:hAnsiTheme="minorEastAsia"/>
          <w:sz w:val="32"/>
          <w:szCs w:val="32"/>
        </w:rPr>
      </w:pPr>
      <w:r w:rsidRPr="000C48C6">
        <w:rPr>
          <w:rFonts w:ascii="黑体" w:eastAsia="黑体" w:hAnsi="黑体" w:hint="eastAsia"/>
          <w:sz w:val="32"/>
          <w:szCs w:val="32"/>
        </w:rPr>
        <w:t>第十二条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应在每学期开学前2天内，到所在学院报到注册。不能如期注册的，未有因不可抗力延迟等正当理由的，应当履行暂缓注册手续。每学年的第一学期开课前，学生应当按学校规定缴纳学费，然后持缴费凭证报到注册。未按学校规定缴纳学费或者有其他不符合注册条件的，不予注册。</w:t>
      </w:r>
    </w:p>
    <w:p w:rsidR="000C48C6" w:rsidRDefault="000C48C6" w:rsidP="000C48C6">
      <w:pPr>
        <w:autoSpaceDE w:val="0"/>
        <w:autoSpaceDN w:val="0"/>
        <w:adjustRightInd w:val="0"/>
        <w:spacing w:line="540" w:lineRule="exact"/>
        <w:ind w:firstLine="570"/>
        <w:rPr>
          <w:rFonts w:ascii="仿宋_GB2312" w:eastAsia="仿宋_GB2312" w:hAnsiTheme="minorEastAsia"/>
          <w:sz w:val="32"/>
          <w:szCs w:val="32"/>
        </w:rPr>
      </w:pPr>
      <w:r>
        <w:rPr>
          <w:rFonts w:ascii="仿宋_GB2312" w:eastAsia="仿宋_GB2312" w:hAnsiTheme="minorEastAsia" w:hint="eastAsia"/>
          <w:sz w:val="32"/>
          <w:szCs w:val="32"/>
        </w:rPr>
        <w:t>家庭经济困难的学生可以申请助学贷款或者其他形式资助，办理有关手续后注册。</w:t>
      </w:r>
    </w:p>
    <w:p w:rsidR="002C5042" w:rsidRDefault="000C48C6" w:rsidP="008A4B42">
      <w:pPr>
        <w:autoSpaceDE w:val="0"/>
        <w:autoSpaceDN w:val="0"/>
        <w:adjustRightInd w:val="0"/>
        <w:spacing w:beforeLines="50" w:afterLines="50" w:line="540" w:lineRule="exact"/>
        <w:jc w:val="center"/>
        <w:rPr>
          <w:rFonts w:ascii="仿宋_GB2312" w:eastAsia="仿宋_GB2312" w:hAnsiTheme="minorEastAsia"/>
          <w:b/>
          <w:sz w:val="32"/>
          <w:szCs w:val="32"/>
        </w:rPr>
      </w:pPr>
      <w:r>
        <w:rPr>
          <w:rFonts w:ascii="仿宋_GB2312" w:eastAsia="仿宋_GB2312" w:hAnsiTheme="minorEastAsia" w:hint="eastAsia"/>
          <w:b/>
          <w:bCs/>
          <w:sz w:val="32"/>
          <w:szCs w:val="32"/>
        </w:rPr>
        <w:t>第二节</w:t>
      </w:r>
      <w:r w:rsidR="00212B2A">
        <w:rPr>
          <w:rFonts w:ascii="仿宋_GB2312" w:eastAsia="仿宋_GB2312" w:hAnsiTheme="minorEastAsia" w:hint="eastAsia"/>
          <w:b/>
          <w:bCs/>
          <w:sz w:val="32"/>
          <w:szCs w:val="32"/>
        </w:rPr>
        <w:t xml:space="preserve">  </w:t>
      </w:r>
      <w:r>
        <w:rPr>
          <w:rFonts w:ascii="仿宋_GB2312" w:eastAsia="仿宋_GB2312" w:hAnsiTheme="minorEastAsia" w:hint="eastAsia"/>
          <w:b/>
          <w:bCs/>
          <w:sz w:val="32"/>
          <w:szCs w:val="32"/>
        </w:rPr>
        <w:t>考核与成绩记载</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第十三条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学生应当参加学校培养方案规定的课程和各种教育教学环节（以下统称课程）的考核，考核成绩记入成绩册，并归入学籍档案。</w:t>
      </w:r>
    </w:p>
    <w:p w:rsidR="000C48C6" w:rsidRDefault="000C48C6" w:rsidP="000C48C6">
      <w:pPr>
        <w:autoSpaceDE w:val="0"/>
        <w:autoSpaceDN w:val="0"/>
        <w:adjustRightInd w:val="0"/>
        <w:spacing w:line="540" w:lineRule="exact"/>
        <w:ind w:firstLine="570"/>
        <w:rPr>
          <w:rFonts w:ascii="仿宋_GB2312" w:eastAsia="仿宋_GB2312" w:hAnsiTheme="minorEastAsia"/>
          <w:sz w:val="32"/>
          <w:szCs w:val="32"/>
        </w:rPr>
      </w:pPr>
      <w:r w:rsidRPr="000C48C6">
        <w:rPr>
          <w:rFonts w:ascii="黑体" w:eastAsia="黑体" w:hAnsi="黑体" w:hint="eastAsia"/>
          <w:sz w:val="32"/>
          <w:szCs w:val="32"/>
        </w:rPr>
        <w:t>第十四条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学生思想品德的考核、鉴定，以本规定第四条为主要依据，采取个人小结、师生民主评议等形式进行。</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第十五条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课程成绩评定应综合学期末考核成绩与平时考核成绩，重点考察学生对知识点的掌握和分析问题、解决问题的能力。</w:t>
      </w:r>
    </w:p>
    <w:p w:rsidR="000C48C6" w:rsidRDefault="000C48C6" w:rsidP="000C48C6">
      <w:pPr>
        <w:autoSpaceDE w:val="0"/>
        <w:autoSpaceDN w:val="0"/>
        <w:adjustRightInd w:val="0"/>
        <w:spacing w:line="540" w:lineRule="exact"/>
        <w:ind w:firstLine="570"/>
        <w:rPr>
          <w:rFonts w:ascii="仿宋_GB2312" w:eastAsia="仿宋_GB2312" w:hAnsiTheme="minorEastAsia"/>
          <w:sz w:val="32"/>
          <w:szCs w:val="32"/>
        </w:rPr>
      </w:pPr>
      <w:r>
        <w:rPr>
          <w:rFonts w:ascii="仿宋_GB2312" w:eastAsia="仿宋_GB2312" w:hAnsiTheme="minorEastAsia" w:hint="eastAsia"/>
          <w:sz w:val="32"/>
          <w:szCs w:val="32"/>
        </w:rPr>
        <w:t>学生体育成绩评定要突出过程管理，可以根据考勤、课内教学、课外锻炼活动和体质健康等情况综合评定。</w:t>
      </w:r>
    </w:p>
    <w:p w:rsidR="000C48C6" w:rsidRDefault="000C48C6" w:rsidP="000C48C6">
      <w:pPr>
        <w:autoSpaceDE w:val="0"/>
        <w:autoSpaceDN w:val="0"/>
        <w:adjustRightInd w:val="0"/>
        <w:spacing w:line="540" w:lineRule="exact"/>
        <w:ind w:firstLine="570"/>
        <w:rPr>
          <w:rFonts w:ascii="仿宋_GB2312" w:eastAsia="仿宋_GB2312" w:hAnsiTheme="minorEastAsia"/>
          <w:sz w:val="32"/>
          <w:szCs w:val="32"/>
        </w:rPr>
      </w:pPr>
      <w:r w:rsidRPr="000C48C6">
        <w:rPr>
          <w:rFonts w:ascii="黑体" w:eastAsia="黑体" w:hAnsi="黑体" w:hint="eastAsia"/>
          <w:sz w:val="32"/>
          <w:szCs w:val="32"/>
        </w:rPr>
        <w:t>第十六条</w:t>
      </w:r>
      <w:r>
        <w:rPr>
          <w:rFonts w:ascii="仿宋_GB2312" w:eastAsia="仿宋_GB2312" w:hAnsiTheme="minorEastAsia" w:hint="eastAsia"/>
          <w:b/>
          <w:sz w:val="32"/>
          <w:szCs w:val="32"/>
        </w:rPr>
        <w:t xml:space="preserve">  </w:t>
      </w:r>
      <w:r w:rsidRPr="00E57897">
        <w:rPr>
          <w:rFonts w:ascii="仿宋_GB2312" w:eastAsia="仿宋_GB2312" w:hAnsiTheme="minorEastAsia" w:hint="eastAsia"/>
          <w:sz w:val="32"/>
          <w:szCs w:val="32"/>
        </w:rPr>
        <w:t>本科</w:t>
      </w:r>
      <w:r>
        <w:rPr>
          <w:rFonts w:ascii="仿宋_GB2312" w:eastAsia="仿宋_GB2312" w:hAnsiTheme="minorEastAsia" w:hint="eastAsia"/>
          <w:sz w:val="32"/>
          <w:szCs w:val="32"/>
        </w:rPr>
        <w:t>生根据学校相关规定，可以申请辅修校内其他专业或者选修其他专业课程；可以参加学校认可的开放式网络课程学习。本科生修读的课程成绩，学校审核同意后，予以承认；研究生可根据校际间协议跨校修读课程并认定成绩。</w:t>
      </w:r>
    </w:p>
    <w:p w:rsidR="000C48C6" w:rsidRPr="00E57897" w:rsidRDefault="000C48C6" w:rsidP="000C48C6">
      <w:pPr>
        <w:autoSpaceDE w:val="0"/>
        <w:autoSpaceDN w:val="0"/>
        <w:adjustRightInd w:val="0"/>
        <w:spacing w:line="540" w:lineRule="exact"/>
        <w:ind w:firstLine="570"/>
        <w:rPr>
          <w:rFonts w:ascii="仿宋_GB2312" w:eastAsia="仿宋_GB2312" w:hAnsiTheme="minorEastAsia"/>
          <w:sz w:val="32"/>
          <w:szCs w:val="32"/>
        </w:rPr>
      </w:pPr>
      <w:r w:rsidRPr="000C48C6">
        <w:rPr>
          <w:rFonts w:ascii="黑体" w:eastAsia="黑体" w:hAnsi="黑体" w:hint="eastAsia"/>
          <w:sz w:val="32"/>
          <w:szCs w:val="32"/>
        </w:rPr>
        <w:t>第十七条</w:t>
      </w:r>
      <w:r>
        <w:rPr>
          <w:rFonts w:ascii="黑体" w:eastAsia="黑体" w:hAnsi="黑体" w:hint="eastAsia"/>
          <w:sz w:val="32"/>
          <w:szCs w:val="32"/>
        </w:rPr>
        <w:t xml:space="preserve">  </w:t>
      </w:r>
      <w:r>
        <w:rPr>
          <w:rFonts w:ascii="仿宋_GB2312" w:eastAsia="仿宋_GB2312" w:hAnsiTheme="minorEastAsia" w:hint="eastAsia"/>
          <w:sz w:val="32"/>
          <w:szCs w:val="32"/>
        </w:rPr>
        <w:t>学校鼓励、支持和指导本科生参加主题教育、社会实践、志愿服务、学科竞赛、创新创业等课外培养活动，建立课外培养档案、设置课外培养学分；</w:t>
      </w:r>
      <w:r w:rsidRPr="00E57897">
        <w:rPr>
          <w:rFonts w:ascii="仿宋_GB2312" w:eastAsia="仿宋_GB2312" w:hAnsiTheme="minorEastAsia" w:hint="eastAsia"/>
          <w:sz w:val="32"/>
          <w:szCs w:val="32"/>
        </w:rPr>
        <w:t>研究生参加创新创业、社会实践等活动以及发表论文、获得专利授权等与专业学习、学业要求相关的经历、成果，可以折算为学分，计入学业成绩。</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第十八条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学校建立学生学业成绩和学籍档案管理制度，真实、完整地记载、出具学生学业成绩，对通过补考、重修获得的成绩予以标注。</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学生严重违反考核纪律或者作弊的，该课程考核成绩记为无效，并应视其违纪或者作弊情节，给予相应的纪律处分。</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第十九条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学生因退学等情况中止学业，其在校学习期间所修课程及已获得学分，学校予以记录。学生重新参加入学考试、符合录取条件，再次入学的，其已获得学分，经学校认定，可以予以承认。</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第二十条</w:t>
      </w:r>
      <w:r>
        <w:rPr>
          <w:rFonts w:ascii="仿宋_GB2312" w:eastAsia="仿宋_GB2312" w:hAnsiTheme="minorEastAsia" w:hint="eastAsia"/>
          <w:sz w:val="32"/>
          <w:szCs w:val="32"/>
        </w:rPr>
        <w:t xml:space="preserve">  学生应当按时参加教育教学计划规定的活动。不能按时参加的，应当事先请假并获得批准。无故缺席的，根据学校有关规定给予批评教育，情节严重的，给予相应的纪律处分。</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第二十一条</w:t>
      </w:r>
      <w:r>
        <w:rPr>
          <w:rFonts w:ascii="仿宋_GB2312" w:eastAsia="仿宋_GB2312" w:hAnsiTheme="minorEastAsia" w:hint="eastAsia"/>
          <w:sz w:val="32"/>
          <w:szCs w:val="32"/>
        </w:rPr>
        <w:t xml:space="preserve">  学校开展学生诚信教育，以适当方式记录学生学业、学术、品行等方面的诚信信息，建立对失信行为的约束和惩戒机制；对有严重失信行为的，给予相应的纪律处分，对违背学术诚信的，将对其获得学位及学术称号、荣誉等予以限制。</w:t>
      </w:r>
    </w:p>
    <w:p w:rsidR="002C5042" w:rsidRDefault="000C48C6" w:rsidP="008A4B42">
      <w:pPr>
        <w:autoSpaceDE w:val="0"/>
        <w:autoSpaceDN w:val="0"/>
        <w:adjustRightInd w:val="0"/>
        <w:spacing w:beforeLines="50" w:afterLines="50" w:line="540" w:lineRule="exact"/>
        <w:jc w:val="center"/>
        <w:rPr>
          <w:rFonts w:ascii="仿宋_GB2312" w:eastAsia="仿宋_GB2312" w:hAnsiTheme="minorEastAsia" w:cs="Arial"/>
          <w:kern w:val="0"/>
          <w:sz w:val="32"/>
          <w:szCs w:val="32"/>
          <w:lang w:val="zh-CN"/>
        </w:rPr>
      </w:pPr>
      <w:r>
        <w:rPr>
          <w:rFonts w:ascii="仿宋_GB2312" w:eastAsia="仿宋_GB2312" w:hAnsiTheme="minorEastAsia" w:hint="eastAsia"/>
          <w:b/>
          <w:bCs/>
          <w:sz w:val="32"/>
          <w:szCs w:val="32"/>
        </w:rPr>
        <w:t>第三节</w:t>
      </w:r>
      <w:r w:rsidR="00212B2A">
        <w:rPr>
          <w:rFonts w:ascii="仿宋_GB2312" w:eastAsia="仿宋_GB2312" w:hAnsiTheme="minorEastAsia" w:hint="eastAsia"/>
          <w:b/>
          <w:bCs/>
          <w:sz w:val="32"/>
          <w:szCs w:val="32"/>
        </w:rPr>
        <w:t xml:space="preserve">  </w:t>
      </w:r>
      <w:r>
        <w:rPr>
          <w:rFonts w:ascii="仿宋_GB2312" w:eastAsia="仿宋_GB2312" w:hAnsiTheme="minorEastAsia" w:hint="eastAsia"/>
          <w:b/>
          <w:bCs/>
          <w:sz w:val="32"/>
          <w:szCs w:val="32"/>
        </w:rPr>
        <w:t>转专业与转学</w:t>
      </w:r>
    </w:p>
    <w:p w:rsidR="000C48C6" w:rsidRDefault="000C48C6" w:rsidP="000C48C6">
      <w:pPr>
        <w:autoSpaceDE w:val="0"/>
        <w:autoSpaceDN w:val="0"/>
        <w:adjustRightInd w:val="0"/>
        <w:spacing w:line="540" w:lineRule="exact"/>
        <w:ind w:firstLineChars="196" w:firstLine="627"/>
        <w:rPr>
          <w:rFonts w:ascii="仿宋_GB2312" w:eastAsia="仿宋_GB2312" w:hAnsiTheme="minorEastAsia"/>
          <w:sz w:val="32"/>
          <w:szCs w:val="32"/>
        </w:rPr>
      </w:pPr>
      <w:r w:rsidRPr="000C48C6">
        <w:rPr>
          <w:rFonts w:ascii="黑体" w:eastAsia="黑体" w:hAnsi="黑体" w:hint="eastAsia"/>
          <w:sz w:val="32"/>
          <w:szCs w:val="32"/>
        </w:rPr>
        <w:t>第二十二条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在学习期间对其他专业有兴趣和专长的，可以申请转专业；休学创业或退役后复学的学生，因自身情况需要转专业的，学校优先考虑。以特殊招生形式录取的学生，国家有相关规定或者录取前与学校有明确约定的，不得转专业。</w:t>
      </w:r>
    </w:p>
    <w:p w:rsidR="000C48C6" w:rsidRDefault="000C48C6" w:rsidP="000C48C6">
      <w:pPr>
        <w:autoSpaceDE w:val="0"/>
        <w:autoSpaceDN w:val="0"/>
        <w:adjustRightInd w:val="0"/>
        <w:spacing w:line="540" w:lineRule="exact"/>
        <w:ind w:firstLineChars="196" w:firstLine="627"/>
        <w:rPr>
          <w:rFonts w:ascii="仿宋_GB2312" w:eastAsia="仿宋_GB2312" w:hAnsiTheme="minorEastAsia"/>
          <w:sz w:val="32"/>
          <w:szCs w:val="32"/>
        </w:rPr>
      </w:pPr>
      <w:r w:rsidRPr="000C48C6">
        <w:rPr>
          <w:rFonts w:ascii="黑体" w:eastAsia="黑体" w:hAnsi="黑体" w:hint="eastAsia"/>
          <w:sz w:val="32"/>
          <w:szCs w:val="32"/>
        </w:rPr>
        <w:t>第二十三条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一般应当在被录取学校完成学业。因患病或者有特殊困难、特别需要，无法继续在本校学习或者不适应本校学习要求的，或因学校培养条件改变等非本人原因需要转学的，可以申请转学。不符合国家或者学校有关规定的，不得转学。</w:t>
      </w:r>
    </w:p>
    <w:p w:rsidR="002C5042" w:rsidRDefault="000C48C6" w:rsidP="008A4B42">
      <w:pPr>
        <w:autoSpaceDE w:val="0"/>
        <w:autoSpaceDN w:val="0"/>
        <w:adjustRightInd w:val="0"/>
        <w:spacing w:beforeLines="50" w:afterLines="50" w:line="540" w:lineRule="exact"/>
        <w:jc w:val="center"/>
        <w:rPr>
          <w:rFonts w:ascii="仿宋_GB2312" w:eastAsia="仿宋_GB2312" w:hAnsiTheme="minorEastAsia"/>
          <w:b/>
          <w:bCs/>
          <w:sz w:val="32"/>
          <w:szCs w:val="32"/>
        </w:rPr>
      </w:pPr>
      <w:r>
        <w:rPr>
          <w:rFonts w:ascii="仿宋_GB2312" w:eastAsia="仿宋_GB2312" w:hAnsiTheme="minorEastAsia" w:hint="eastAsia"/>
          <w:b/>
          <w:bCs/>
          <w:sz w:val="32"/>
          <w:szCs w:val="32"/>
        </w:rPr>
        <w:t>第四节</w:t>
      </w:r>
      <w:r w:rsidR="00212B2A">
        <w:rPr>
          <w:rFonts w:ascii="仿宋_GB2312" w:eastAsia="仿宋_GB2312" w:hAnsiTheme="minorEastAsia" w:hint="eastAsia"/>
          <w:b/>
          <w:bCs/>
          <w:sz w:val="32"/>
          <w:szCs w:val="32"/>
        </w:rPr>
        <w:t xml:space="preserve">  </w:t>
      </w:r>
      <w:r>
        <w:rPr>
          <w:rFonts w:ascii="仿宋_GB2312" w:eastAsia="仿宋_GB2312" w:hAnsiTheme="minorEastAsia" w:hint="eastAsia"/>
          <w:b/>
          <w:bCs/>
          <w:sz w:val="32"/>
          <w:szCs w:val="32"/>
        </w:rPr>
        <w:t>休学与复学</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第二十四条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普通全日制本科学制为4年或5年，学习年限为3～6年或4～7年，从事创新创业的可申请延长学习年限1～2年；</w:t>
      </w:r>
      <w:r w:rsidRPr="00E57897">
        <w:rPr>
          <w:rFonts w:ascii="仿宋_GB2312" w:eastAsia="仿宋_GB2312" w:hAnsiTheme="minorEastAsia" w:hint="eastAsia"/>
          <w:sz w:val="32"/>
          <w:szCs w:val="32"/>
        </w:rPr>
        <w:t>研究生的学制一般为3年，全日制硕士生最长学习年限为4年，非全日制硕士生最长学习年限为5年，博士生延长期最长为6年。</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学生可以分阶段完成学业，除另有规定外，应当在学校规定的最长学习年限（含休学和保留学籍）内完成学业。</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第二十五条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因身心状况不适宜在校学习、创新创业或学校认为应当休学的，经学校批准，可以休学。</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第二十六条</w:t>
      </w:r>
      <w:r>
        <w:rPr>
          <w:rFonts w:ascii="黑体" w:eastAsia="黑体" w:hAnsi="黑体" w:hint="eastAsia"/>
          <w:sz w:val="32"/>
          <w:szCs w:val="32"/>
        </w:rPr>
        <w:t xml:space="preserve">  </w:t>
      </w:r>
      <w:r>
        <w:rPr>
          <w:rFonts w:ascii="仿宋_GB2312" w:eastAsia="仿宋_GB2312" w:hAnsiTheme="minorEastAsia" w:hint="eastAsia"/>
          <w:sz w:val="32"/>
          <w:szCs w:val="32"/>
        </w:rPr>
        <w:t>新生和在校学生应征参加中国人民解放军（含中国人民武装警察部队），学校保留其入学资格或者学籍至退役后2年。</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第二十七条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学生休学、保留学籍期满后应于学期注册期内复学，编入相应班级学习。</w:t>
      </w:r>
    </w:p>
    <w:p w:rsidR="002C5042" w:rsidRDefault="000C48C6" w:rsidP="008A4B42">
      <w:pPr>
        <w:autoSpaceDE w:val="0"/>
        <w:autoSpaceDN w:val="0"/>
        <w:adjustRightInd w:val="0"/>
        <w:spacing w:beforeLines="50" w:afterLines="50" w:line="540" w:lineRule="exact"/>
        <w:jc w:val="center"/>
        <w:rPr>
          <w:rFonts w:ascii="仿宋_GB2312" w:eastAsia="仿宋_GB2312" w:hAnsiTheme="minorEastAsia"/>
          <w:b/>
          <w:bCs/>
          <w:sz w:val="32"/>
          <w:szCs w:val="32"/>
        </w:rPr>
      </w:pPr>
      <w:r>
        <w:rPr>
          <w:rFonts w:ascii="仿宋_GB2312" w:eastAsia="仿宋_GB2312" w:hAnsiTheme="minorEastAsia" w:hint="eastAsia"/>
          <w:b/>
          <w:bCs/>
          <w:sz w:val="32"/>
          <w:szCs w:val="32"/>
        </w:rPr>
        <w:t>第五节</w:t>
      </w:r>
      <w:r w:rsidR="00212B2A">
        <w:rPr>
          <w:rFonts w:ascii="仿宋_GB2312" w:eastAsia="仿宋_GB2312" w:hAnsiTheme="minorEastAsia" w:hint="eastAsia"/>
          <w:b/>
          <w:bCs/>
          <w:sz w:val="32"/>
          <w:szCs w:val="32"/>
        </w:rPr>
        <w:t xml:space="preserve">  </w:t>
      </w:r>
      <w:r>
        <w:rPr>
          <w:rFonts w:ascii="仿宋_GB2312" w:eastAsia="仿宋_GB2312" w:hAnsiTheme="minorEastAsia" w:hint="eastAsia"/>
          <w:b/>
          <w:bCs/>
          <w:sz w:val="32"/>
          <w:szCs w:val="32"/>
        </w:rPr>
        <w:t>退</w:t>
      </w:r>
      <w:r w:rsidR="00212B2A">
        <w:rPr>
          <w:rFonts w:ascii="仿宋_GB2312" w:eastAsia="仿宋_GB2312" w:hAnsiTheme="minorEastAsia" w:hint="eastAsia"/>
          <w:b/>
          <w:bCs/>
          <w:sz w:val="32"/>
          <w:szCs w:val="32"/>
        </w:rPr>
        <w:t xml:space="preserve">  </w:t>
      </w:r>
      <w:r>
        <w:rPr>
          <w:rFonts w:ascii="仿宋_GB2312" w:eastAsia="仿宋_GB2312" w:hAnsiTheme="minorEastAsia" w:hint="eastAsia"/>
          <w:b/>
          <w:bCs/>
          <w:sz w:val="32"/>
          <w:szCs w:val="32"/>
        </w:rPr>
        <w:t>学</w:t>
      </w:r>
    </w:p>
    <w:p w:rsidR="008A4B42" w:rsidRDefault="000C48C6" w:rsidP="008A4B42">
      <w:pPr>
        <w:spacing w:line="540" w:lineRule="exact"/>
        <w:ind w:firstLineChars="200" w:firstLine="640"/>
        <w:rPr>
          <w:rFonts w:ascii="仿宋_GB2312" w:eastAsia="仿宋_GB2312" w:hAnsiTheme="minorEastAsia" w:hint="eastAsia"/>
          <w:sz w:val="32"/>
          <w:szCs w:val="32"/>
        </w:rPr>
      </w:pPr>
      <w:r w:rsidRPr="000C48C6">
        <w:rPr>
          <w:rFonts w:ascii="黑体" w:eastAsia="黑体" w:hAnsi="黑体" w:hint="eastAsia"/>
          <w:sz w:val="32"/>
          <w:szCs w:val="32"/>
        </w:rPr>
        <w:t>第二十八条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学生有下列情形之一，学校可予退学处理：</w:t>
      </w:r>
    </w:p>
    <w:p w:rsidR="000C48C6" w:rsidRDefault="000C48C6" w:rsidP="008A4B42">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（一）</w:t>
      </w:r>
      <w:r w:rsidRPr="00E57897">
        <w:rPr>
          <w:rFonts w:ascii="仿宋_GB2312" w:eastAsia="仿宋_GB2312" w:hAnsiTheme="minorEastAsia" w:hint="eastAsia"/>
          <w:sz w:val="32"/>
          <w:szCs w:val="32"/>
        </w:rPr>
        <w:t>本科</w:t>
      </w:r>
      <w:r>
        <w:rPr>
          <w:rFonts w:ascii="仿宋_GB2312" w:eastAsia="仿宋_GB2312" w:hAnsiTheme="minorEastAsia" w:hint="eastAsia"/>
          <w:sz w:val="32"/>
          <w:szCs w:val="32"/>
        </w:rPr>
        <w:t>生在读期间，3次出现在一学期中（毕业学年除外）取得的初修课程学分不足10学分者；</w:t>
      </w:r>
      <w:r w:rsidRPr="00E57897">
        <w:rPr>
          <w:rFonts w:ascii="仿宋_GB2312" w:eastAsia="仿宋_GB2312" w:hAnsiTheme="minorEastAsia" w:hint="eastAsia"/>
          <w:sz w:val="32"/>
          <w:szCs w:val="32"/>
        </w:rPr>
        <w:t>研究生学业成绩未达到学校要求或者在学校规定的学习年限内未完成学业的</w:t>
      </w:r>
      <w:r>
        <w:rPr>
          <w:rFonts w:ascii="仿宋" w:eastAsia="仿宋" w:hAnsi="仿宋" w:hint="eastAsia"/>
          <w:b/>
          <w:sz w:val="32"/>
          <w:szCs w:val="32"/>
        </w:rPr>
        <w:t>；</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（二）休学、保留学籍期满，在学校规定期限内未提出复学申请或者申请复学经复查不合格的；</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（三）根据学校指定医院诊断，患有疾病或者意外伤残不能继续在校学习的；</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（四）未经批准连续两周未参加学校规定的教学活动的；</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（五）超过学校规定期限未注册而又未履行暂缓注册手续的；</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（六）学校规定的不能完成学业、应予退学的其他情形。</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第二十九条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学生对退学有异议的，可按照学校规定程序进行申诉。学生在向学校申诉期间，可暂不办理退学手续，待学校复查决定下达后，视结论情况按有关规定办理。</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第三十条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退学学生应当在接到学校退学文件10个工作日内办理退学手续离校。退学学生的档案由学校退回其家庭所在地，户口应当按照国家相关规定迁回原户籍地或者家庭户籍所在地。</w:t>
      </w:r>
    </w:p>
    <w:p w:rsidR="002C5042" w:rsidRDefault="000C48C6" w:rsidP="008A4B42">
      <w:pPr>
        <w:spacing w:beforeLines="50" w:afterLines="50" w:line="540" w:lineRule="exact"/>
        <w:jc w:val="center"/>
        <w:rPr>
          <w:rFonts w:ascii="仿宋_GB2312" w:eastAsia="仿宋_GB2312" w:hAnsiTheme="minorEastAsia"/>
          <w:sz w:val="32"/>
          <w:szCs w:val="32"/>
        </w:rPr>
      </w:pPr>
      <w:r>
        <w:rPr>
          <w:rFonts w:ascii="仿宋_GB2312" w:eastAsia="仿宋_GB2312" w:hAnsiTheme="minorEastAsia" w:hint="eastAsia"/>
          <w:b/>
          <w:bCs/>
          <w:sz w:val="32"/>
          <w:szCs w:val="32"/>
        </w:rPr>
        <w:t>第六节  毕业与结业</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第三十一条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学生在学校规定学习年限内，修完培养方案规定内容，成绩合格，达到学校毕业要求的，学校准予毕业，并在学生离校前发给毕业证书。</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对符合学位授予条件的毕业生，经学校学位委员会审查后，可授予相应学科的学位，并颁发学位证书。</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第三十二条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学生在学校规定学习年限内，修完培养方案规定内容，但未达到学校毕业要求的，学校准予结业，发给结业证书。</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第三十三条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对退学学生，在校学习时间超过一年的，学校发给肄业证书；在校学习时间不足一年的，学校发给写实性学习证明。</w:t>
      </w:r>
    </w:p>
    <w:p w:rsidR="002C5042" w:rsidRDefault="000C48C6" w:rsidP="008A4B42">
      <w:pPr>
        <w:spacing w:beforeLines="50" w:afterLines="50" w:line="540" w:lineRule="exact"/>
        <w:jc w:val="center"/>
        <w:rPr>
          <w:rFonts w:ascii="仿宋_GB2312" w:eastAsia="仿宋_GB2312" w:hAnsiTheme="majorEastAsia"/>
          <w:sz w:val="32"/>
          <w:szCs w:val="32"/>
        </w:rPr>
      </w:pPr>
      <w:r>
        <w:rPr>
          <w:rFonts w:ascii="仿宋_GB2312" w:eastAsia="仿宋_GB2312" w:hAnsiTheme="majorEastAsia" w:hint="eastAsia"/>
          <w:b/>
          <w:bCs/>
          <w:sz w:val="32"/>
          <w:szCs w:val="32"/>
        </w:rPr>
        <w:t>第七节  学业证书管理</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第三十四条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学校严格按照招生时确定的办学类型和学习形式，以及学生招生录取时填报的个人信息，填写、颁发学历证书、学位证书及其他学业证书。</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学生在校期间变更姓名、出生日期等证书需填写个人信息的，应当有合理、充分的理由，并提供有法定效力的相应证明文件。</w:t>
      </w:r>
    </w:p>
    <w:p w:rsidR="000C48C6" w:rsidRDefault="000C48C6" w:rsidP="000C48C6">
      <w:pPr>
        <w:spacing w:line="540" w:lineRule="exact"/>
        <w:ind w:firstLineChars="200" w:firstLine="640"/>
        <w:rPr>
          <w:rFonts w:ascii="仿宋_GB2312" w:eastAsia="仿宋_GB2312" w:hAnsiTheme="minorEastAsia"/>
          <w:b/>
          <w:sz w:val="32"/>
          <w:szCs w:val="32"/>
        </w:rPr>
      </w:pPr>
      <w:r w:rsidRPr="000C48C6">
        <w:rPr>
          <w:rFonts w:ascii="黑体" w:eastAsia="黑体" w:hAnsi="黑体" w:hint="eastAsia"/>
          <w:sz w:val="32"/>
          <w:szCs w:val="32"/>
        </w:rPr>
        <w:t>第三十五条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学校执行高等教育学籍学历电子注册管理制度，学生应当按相关规定及时完成学籍学历电子注册。学生应当根据学校要求，完善个人相关电子信息。</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第三十六条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取得主修专业学位并参加双学位教育或辅修专业培养合格的</w:t>
      </w:r>
      <w:r w:rsidRPr="00212B2A">
        <w:rPr>
          <w:rFonts w:ascii="仿宋_GB2312" w:eastAsia="仿宋_GB2312" w:hAnsiTheme="minorEastAsia" w:hint="eastAsia"/>
          <w:sz w:val="32"/>
          <w:szCs w:val="32"/>
        </w:rPr>
        <w:t>本科生</w:t>
      </w:r>
      <w:r>
        <w:rPr>
          <w:rFonts w:ascii="仿宋_GB2312" w:eastAsia="仿宋_GB2312" w:hAnsiTheme="minorEastAsia" w:hint="eastAsia"/>
          <w:sz w:val="32"/>
          <w:szCs w:val="32"/>
        </w:rPr>
        <w:t>，可依据学校有关规定，获得辅修学位或辅修专业证书。</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第三十七条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rsidR="000C48C6" w:rsidRDefault="000C48C6" w:rsidP="000C48C6">
      <w:pPr>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被撤销的学历证书、学位证书已注册的，学校予以注销并报教育行政部门宣布无效。</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第三十八条</w:t>
      </w:r>
      <w:r>
        <w:rPr>
          <w:rFonts w:ascii="仿宋_GB2312" w:eastAsia="仿宋_GB2312" w:hAnsiTheme="minorEastAsia" w:hint="eastAsia"/>
          <w:b/>
          <w:sz w:val="32"/>
          <w:szCs w:val="32"/>
        </w:rPr>
        <w:t xml:space="preserve">  </w:t>
      </w:r>
      <w:r>
        <w:rPr>
          <w:rFonts w:ascii="仿宋_GB2312" w:eastAsia="仿宋_GB2312" w:hAnsiTheme="minorEastAsia" w:hint="eastAsia"/>
          <w:sz w:val="32"/>
          <w:szCs w:val="32"/>
        </w:rPr>
        <w:t>学历证书和学位证书遗失或者损坏，经本人申请，学校核实后出具相应的证明书。证明书与原证书具有同等效力。</w:t>
      </w:r>
    </w:p>
    <w:p w:rsidR="002C5042" w:rsidRDefault="000C48C6" w:rsidP="008A4B42">
      <w:pPr>
        <w:autoSpaceDE w:val="0"/>
        <w:autoSpaceDN w:val="0"/>
        <w:adjustRightInd w:val="0"/>
        <w:spacing w:beforeLines="50" w:afterLines="50" w:line="540" w:lineRule="exact"/>
        <w:ind w:right="108"/>
        <w:jc w:val="center"/>
        <w:rPr>
          <w:rFonts w:asciiTheme="minorEastAsia" w:eastAsiaTheme="minorEastAsia" w:hAnsiTheme="minorEastAsia"/>
          <w:b/>
          <w:bCs/>
          <w:kern w:val="0"/>
          <w:sz w:val="32"/>
          <w:szCs w:val="32"/>
          <w:lang w:val="zh-CN"/>
        </w:rPr>
      </w:pPr>
      <w:r w:rsidRPr="001D6787">
        <w:rPr>
          <w:rFonts w:asciiTheme="minorEastAsia" w:eastAsiaTheme="minorEastAsia" w:hAnsiTheme="minorEastAsia" w:hint="eastAsia"/>
          <w:b/>
          <w:bCs/>
          <w:kern w:val="0"/>
          <w:sz w:val="32"/>
          <w:szCs w:val="32"/>
          <w:lang w:val="zh-CN"/>
        </w:rPr>
        <w:t>第四章  校园秩序与课外活动</w:t>
      </w:r>
    </w:p>
    <w:p w:rsidR="000C48C6" w:rsidRDefault="000C48C6" w:rsidP="000C48C6">
      <w:pPr>
        <w:spacing w:line="540" w:lineRule="exact"/>
        <w:ind w:firstLineChars="200" w:firstLine="640"/>
        <w:rPr>
          <w:rFonts w:ascii="仿宋_GB2312" w:eastAsia="仿宋_GB2312" w:hAnsiTheme="minorEastAsia"/>
          <w:sz w:val="32"/>
          <w:szCs w:val="32"/>
        </w:rPr>
      </w:pPr>
      <w:r w:rsidRPr="000C48C6">
        <w:rPr>
          <w:rFonts w:ascii="黑体" w:eastAsia="黑体" w:hAnsi="黑体" w:hint="eastAsia"/>
          <w:sz w:val="32"/>
          <w:szCs w:val="32"/>
        </w:rPr>
        <w:t>第三十九条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学校、学生应当共同维护校园正常秩序，保障学校环境安全、稳定，保障学生的正常学习和生活。</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第四十条</w:t>
      </w:r>
      <w:r>
        <w:rPr>
          <w:rFonts w:ascii="黑体" w:eastAsia="黑体" w:hAnsi="黑体" w:hint="eastAsia"/>
          <w:sz w:val="32"/>
          <w:szCs w:val="32"/>
        </w:rPr>
        <w:t xml:space="preserve">  </w:t>
      </w:r>
      <w:r>
        <w:rPr>
          <w:rFonts w:ascii="仿宋_GB2312" w:eastAsia="仿宋_GB2312" w:hAnsiTheme="minorEastAsia" w:cs="Arial" w:hint="eastAsia"/>
          <w:kern w:val="0"/>
          <w:sz w:val="32"/>
          <w:szCs w:val="32"/>
          <w:lang w:val="zh-CN"/>
        </w:rPr>
        <w:t>学校建立和完善学生参与管理的组织形式，支持和保障学生依法、依章程参与学校管理。</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第四十一条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学生应当自觉遵守公民道德规范，自觉遵守学校管理制度，创造和维护文明、整洁、优美、安全的学习和生活环境，树立安全风险防范和自我保护意识，保障自身合法权益。</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第四十二条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学生不得有酗酒、打架斗殴、赌博、吸毒，传播、复制、贩卖非法书刊和音像制品等违法行为；不得参与非法传销和进行邪教、封建迷信活动；不得从事或者参与有损大学生形象、有悖社会公序良俗的活动。</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学校发现学生在校内有违法行为或者严重精神疾病可能对他人造成伤害的，可以依法采取或者协助有关部门采取必要措施。</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第四十三条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学校坚持教育与宗教相分离原则。任何组织和个人不得在学校进行宗教活动。</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第四十四条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学校建立健全学生代表大会制度，为学生会、</w:t>
      </w:r>
      <w:r>
        <w:rPr>
          <w:rFonts w:ascii="仿宋_GB2312" w:eastAsia="仿宋_GB2312" w:hAnsiTheme="minorEastAsia" w:cs="Arial" w:hint="eastAsia"/>
          <w:kern w:val="0"/>
          <w:sz w:val="32"/>
          <w:szCs w:val="32"/>
        </w:rPr>
        <w:t>研究生会</w:t>
      </w:r>
      <w:r>
        <w:rPr>
          <w:rFonts w:ascii="仿宋_GB2312" w:eastAsia="仿宋_GB2312" w:hAnsiTheme="minorEastAsia" w:cs="Arial" w:hint="eastAsia"/>
          <w:kern w:val="0"/>
          <w:sz w:val="32"/>
          <w:szCs w:val="32"/>
          <w:lang w:val="zh-CN"/>
        </w:rPr>
        <w:t>等开展活动提供必要条件，支持其在学生管理中发挥作用。</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学生可以在校内成立、参加学生团体。学生成立团体，应当按学校学生</w:t>
      </w:r>
      <w:r>
        <w:rPr>
          <w:rFonts w:ascii="仿宋_GB2312" w:eastAsia="仿宋_GB2312" w:hAnsiTheme="minorEastAsia" w:cs="Arial" w:hint="eastAsia"/>
          <w:kern w:val="0"/>
          <w:sz w:val="32"/>
          <w:szCs w:val="32"/>
        </w:rPr>
        <w:t>社团</w:t>
      </w:r>
      <w:r>
        <w:rPr>
          <w:rFonts w:ascii="仿宋_GB2312" w:eastAsia="仿宋_GB2312" w:hAnsiTheme="minorEastAsia" w:cs="Arial" w:hint="eastAsia"/>
          <w:kern w:val="0"/>
          <w:sz w:val="32"/>
          <w:szCs w:val="32"/>
          <w:lang w:val="zh-CN"/>
        </w:rPr>
        <w:t>管理办法提出书面申请，报</w:t>
      </w:r>
      <w:r>
        <w:rPr>
          <w:rFonts w:ascii="仿宋_GB2312" w:eastAsia="仿宋_GB2312" w:hAnsiTheme="minorEastAsia" w:cs="Arial" w:hint="eastAsia"/>
          <w:kern w:val="0"/>
          <w:sz w:val="32"/>
          <w:szCs w:val="32"/>
        </w:rPr>
        <w:t>校团委</w:t>
      </w:r>
      <w:r>
        <w:rPr>
          <w:rFonts w:ascii="仿宋_GB2312" w:eastAsia="仿宋_GB2312" w:hAnsiTheme="minorEastAsia" w:cs="Arial" w:hint="eastAsia"/>
          <w:kern w:val="0"/>
          <w:sz w:val="32"/>
          <w:szCs w:val="32"/>
          <w:lang w:val="zh-CN"/>
        </w:rPr>
        <w:t>批准并施行登记和年检制度。</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学生团体应当在宪法、法律、法规和学校管理制度范围内活动，接受学校的领导和管理。学生团体邀请校外组织、人员到校举办讲座等活动，需经</w:t>
      </w:r>
      <w:r>
        <w:rPr>
          <w:rFonts w:ascii="仿宋_GB2312" w:eastAsia="仿宋_GB2312" w:hAnsiTheme="minorEastAsia" w:cs="Arial" w:hint="eastAsia"/>
          <w:kern w:val="0"/>
          <w:sz w:val="32"/>
          <w:szCs w:val="32"/>
        </w:rPr>
        <w:t>学校党委宣传部</w:t>
      </w:r>
      <w:r>
        <w:rPr>
          <w:rFonts w:ascii="仿宋_GB2312" w:eastAsia="仿宋_GB2312" w:hAnsiTheme="minorEastAsia" w:cs="Arial" w:hint="eastAsia"/>
          <w:kern w:val="0"/>
          <w:sz w:val="32"/>
          <w:szCs w:val="32"/>
          <w:lang w:val="zh-CN"/>
        </w:rPr>
        <w:t>批准。</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第四十五条</w:t>
      </w:r>
      <w:r>
        <w:rPr>
          <w:rFonts w:ascii="黑体" w:eastAsia="黑体" w:hAnsi="黑体" w:hint="eastAsia"/>
          <w:sz w:val="32"/>
          <w:szCs w:val="32"/>
        </w:rPr>
        <w:t xml:space="preserve">  </w:t>
      </w:r>
      <w:r>
        <w:rPr>
          <w:rFonts w:ascii="仿宋_GB2312" w:eastAsia="仿宋_GB2312" w:hAnsiTheme="minorEastAsia" w:cs="Arial" w:hint="eastAsia"/>
          <w:kern w:val="0"/>
          <w:sz w:val="32"/>
          <w:szCs w:val="32"/>
          <w:lang w:val="zh-CN"/>
        </w:rPr>
        <w:t>学校提倡并支持学生及学生团体开展有益于身心健康、成长成才的学术、科技、艺术、文娱、体育等活动；学生进行课外活动不得影响学校正常的教育教学秩序和生活秩序；学生参加勤工助学活动应当遵守法律、法规以及学校、用工单位的管理制度，履行勤工助学活动的有关协议。</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第四十六条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学生举行大型集会、游行、示威等活动，应当按法律程序和有关规定获得批准。对未获批准的，学校依法给予劝阻或者制止。</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第四十七条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学生应当遵守国家和学校关于网络使用的有关规定，不得登录非法网站和传播非法文字、音频、视频资料等，不得编造或者传播虚假、有害信息；不得攻击、侵入他人计算机和移动通讯网络系统。</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第四十八条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学生应当遵守</w:t>
      </w:r>
      <w:r>
        <w:rPr>
          <w:rFonts w:ascii="仿宋_GB2312" w:eastAsia="仿宋_GB2312" w:hAnsiTheme="minorEastAsia" w:cs="Arial" w:hint="eastAsia"/>
          <w:kern w:val="0"/>
          <w:sz w:val="32"/>
          <w:szCs w:val="32"/>
        </w:rPr>
        <w:t>学校关于学生</w:t>
      </w:r>
      <w:r>
        <w:rPr>
          <w:rFonts w:ascii="仿宋_GB2312" w:eastAsia="仿宋_GB2312" w:hAnsiTheme="minorEastAsia" w:cs="Arial" w:hint="eastAsia"/>
          <w:kern w:val="0"/>
          <w:sz w:val="32"/>
          <w:szCs w:val="32"/>
          <w:lang w:val="zh-CN"/>
        </w:rPr>
        <w:t>住宿管理</w:t>
      </w:r>
      <w:r>
        <w:rPr>
          <w:rFonts w:ascii="仿宋_GB2312" w:eastAsia="仿宋_GB2312" w:hAnsiTheme="minorEastAsia" w:cs="Arial" w:hint="eastAsia"/>
          <w:kern w:val="0"/>
          <w:sz w:val="32"/>
          <w:szCs w:val="32"/>
        </w:rPr>
        <w:t>的</w:t>
      </w:r>
      <w:r>
        <w:rPr>
          <w:rFonts w:ascii="仿宋_GB2312" w:eastAsia="仿宋_GB2312" w:hAnsiTheme="minorEastAsia" w:cs="Arial" w:hint="eastAsia"/>
          <w:kern w:val="0"/>
          <w:sz w:val="32"/>
          <w:szCs w:val="32"/>
          <w:lang w:val="zh-CN"/>
        </w:rPr>
        <w:t>规定，鼓励和支持学生通过制定公约，实施自我管理。</w:t>
      </w:r>
    </w:p>
    <w:p w:rsidR="002C5042" w:rsidRDefault="000C48C6" w:rsidP="008A4B42">
      <w:pPr>
        <w:autoSpaceDE w:val="0"/>
        <w:autoSpaceDN w:val="0"/>
        <w:adjustRightInd w:val="0"/>
        <w:spacing w:beforeLines="50" w:afterLines="50" w:line="540" w:lineRule="exact"/>
        <w:ind w:right="108"/>
        <w:jc w:val="center"/>
        <w:rPr>
          <w:rFonts w:asciiTheme="minorEastAsia" w:eastAsiaTheme="minorEastAsia" w:hAnsiTheme="minorEastAsia"/>
          <w:b/>
          <w:bCs/>
          <w:kern w:val="0"/>
          <w:sz w:val="32"/>
          <w:szCs w:val="32"/>
          <w:lang w:val="zh-CN"/>
        </w:rPr>
      </w:pPr>
      <w:r w:rsidRPr="001D6787">
        <w:rPr>
          <w:rFonts w:asciiTheme="minorEastAsia" w:eastAsiaTheme="minorEastAsia" w:hAnsiTheme="minorEastAsia" w:hint="eastAsia"/>
          <w:b/>
          <w:bCs/>
          <w:kern w:val="0"/>
          <w:sz w:val="32"/>
          <w:szCs w:val="32"/>
          <w:lang w:val="zh-CN"/>
        </w:rPr>
        <w:t>第五章  奖励与处分</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第四十九条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学校对在德、智、体、美等方面全面发展或者在思想品德、学业成绩、科技创</w:t>
      </w:r>
      <w:r>
        <w:rPr>
          <w:rFonts w:ascii="仿宋_GB2312" w:eastAsia="仿宋_GB2312" w:hAnsiTheme="minorEastAsia" w:cs="Arial" w:hint="eastAsia"/>
          <w:kern w:val="0"/>
          <w:sz w:val="32"/>
          <w:szCs w:val="32"/>
        </w:rPr>
        <w:t>新</w:t>
      </w:r>
      <w:r>
        <w:rPr>
          <w:rFonts w:ascii="仿宋_GB2312" w:eastAsia="仿宋_GB2312" w:hAnsiTheme="minorEastAsia" w:cs="Arial" w:hint="eastAsia"/>
          <w:kern w:val="0"/>
          <w:sz w:val="32"/>
          <w:szCs w:val="32"/>
          <w:lang w:val="zh-CN"/>
        </w:rPr>
        <w:t>、体育竞赛、文艺活动、志愿服务、社会实践等</w:t>
      </w:r>
      <w:r>
        <w:rPr>
          <w:rFonts w:ascii="仿宋_GB2312" w:eastAsia="仿宋_GB2312" w:hAnsiTheme="minorEastAsia" w:cs="Arial" w:hint="eastAsia"/>
          <w:kern w:val="0"/>
          <w:sz w:val="32"/>
          <w:szCs w:val="32"/>
        </w:rPr>
        <w:t>课内课外培养方面</w:t>
      </w:r>
      <w:r>
        <w:rPr>
          <w:rFonts w:ascii="仿宋_GB2312" w:eastAsia="仿宋_GB2312" w:hAnsiTheme="minorEastAsia" w:cs="Arial" w:hint="eastAsia"/>
          <w:kern w:val="0"/>
          <w:sz w:val="32"/>
          <w:szCs w:val="32"/>
          <w:lang w:val="zh-CN"/>
        </w:rPr>
        <w:t>表现突出的学生，给予表彰和奖励。</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对学生的表彰和奖励采取授予“三好学生”称号或者其他荣誉称号、颁发奖学金等多种形式，给予相应的精神鼓励或物质奖励。</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学校对学生予以表彰和奖励，以及确定推荐免试研究生、国家奖学金、公派出国留学人选等赋予学生利益的行为，依据学校相关文件规定进行选拔和公示。</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第五十一条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对有违反法律法规以及学校纪律行为的学生，</w:t>
      </w:r>
      <w:r>
        <w:rPr>
          <w:rFonts w:ascii="仿宋_GB2312" w:eastAsia="仿宋_GB2312" w:hAnsiTheme="minorEastAsia" w:cs="Arial" w:hint="eastAsia"/>
          <w:kern w:val="0"/>
          <w:sz w:val="32"/>
          <w:szCs w:val="32"/>
        </w:rPr>
        <w:t>要</w:t>
      </w:r>
      <w:r>
        <w:rPr>
          <w:rFonts w:ascii="仿宋_GB2312" w:eastAsia="仿宋_GB2312" w:hAnsiTheme="minorEastAsia" w:cs="Arial" w:hint="eastAsia"/>
          <w:kern w:val="0"/>
          <w:sz w:val="32"/>
          <w:szCs w:val="32"/>
          <w:lang w:val="zh-CN"/>
        </w:rPr>
        <w:t>给予批评教育，并可视情节轻重，给予如下纪律处分：</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（一）警告；（二）严重警告；（三）记过；（四）留校察看；（五）开除学籍。</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第五十二条</w:t>
      </w:r>
      <w:r>
        <w:rPr>
          <w:rFonts w:ascii="黑体" w:eastAsia="黑体" w:hAnsi="黑体" w:hint="eastAsia"/>
          <w:sz w:val="32"/>
          <w:szCs w:val="32"/>
        </w:rPr>
        <w:t xml:space="preserve">  </w:t>
      </w:r>
      <w:r>
        <w:rPr>
          <w:rFonts w:ascii="仿宋_GB2312" w:eastAsia="仿宋_GB2312" w:hAnsiTheme="minorEastAsia" w:cs="Arial" w:hint="eastAsia"/>
          <w:kern w:val="0"/>
          <w:sz w:val="32"/>
          <w:szCs w:val="32"/>
          <w:lang w:val="zh-CN"/>
        </w:rPr>
        <w:t>学生有下列情形之一，</w:t>
      </w:r>
      <w:r>
        <w:rPr>
          <w:rFonts w:ascii="仿宋_GB2312" w:eastAsia="仿宋_GB2312" w:hAnsiTheme="minorEastAsia" w:cs="Arial" w:hint="eastAsia"/>
          <w:kern w:val="0"/>
          <w:sz w:val="32"/>
          <w:szCs w:val="32"/>
        </w:rPr>
        <w:t>学校可以</w:t>
      </w:r>
      <w:r>
        <w:rPr>
          <w:rFonts w:ascii="仿宋_GB2312" w:eastAsia="仿宋_GB2312" w:hAnsiTheme="minorEastAsia" w:cs="Arial" w:hint="eastAsia"/>
          <w:kern w:val="0"/>
          <w:sz w:val="32"/>
          <w:szCs w:val="32"/>
          <w:lang w:val="zh-CN"/>
        </w:rPr>
        <w:t>给予开除学籍处分：</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（一）违反宪法，反对四项基本原则、破坏安定团结、扰乱社会秩序的；</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（二）触犯国家法律，构成刑事犯罪的；</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（三）受到治安管理处罚，情节严重、性质恶劣的；</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（四）代替他人或者让他人代替自己参加考试、组织作弊、使用通讯设备或其他器材作弊、向他人出售考试试题或答案牟取利益，以及其他严重作弊或扰乱考试秩序行为的；</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 xml:space="preserve">（五）学位论文、公开发表的研究成果存在抄袭、篡改、伪造等学术不端行为，情节严重的，或者代写论文、买卖论文的； </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（六）违反《普通高等学校学生管理规定》和学校规定，严重影响学校教育教学秩序、生活秩序以及公共场所管理秩序的；</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（七）侵害其他个人、组织合法权益，造成严重后果的；</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（八）屡次违反学校规定受到纪律处分，经教育不改的。</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第五十三条</w:t>
      </w:r>
      <w:r>
        <w:rPr>
          <w:rFonts w:ascii="仿宋_GB2312" w:eastAsia="仿宋_GB2312" w:hAnsiTheme="minorEastAsia" w:cs="Arial" w:hint="eastAsia"/>
          <w:kern w:val="0"/>
          <w:sz w:val="32"/>
          <w:szCs w:val="32"/>
          <w:lang w:val="zh-CN"/>
        </w:rPr>
        <w:t xml:space="preserve">  学校对学生作</w:t>
      </w:r>
      <w:r>
        <w:rPr>
          <w:rFonts w:ascii="仿宋_GB2312" w:eastAsia="仿宋_GB2312" w:hAnsiTheme="minorEastAsia" w:cs="Arial" w:hint="eastAsia"/>
          <w:kern w:val="0"/>
          <w:sz w:val="32"/>
          <w:szCs w:val="32"/>
        </w:rPr>
        <w:t>出</w:t>
      </w:r>
      <w:r>
        <w:rPr>
          <w:rFonts w:ascii="仿宋_GB2312" w:eastAsia="仿宋_GB2312" w:hAnsiTheme="minorEastAsia" w:cs="Arial" w:hint="eastAsia"/>
          <w:kern w:val="0"/>
          <w:sz w:val="32"/>
          <w:szCs w:val="32"/>
          <w:lang w:val="zh-CN"/>
        </w:rPr>
        <w:t>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，出具处理、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决定书，处理、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决定书包括下列内容：</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（一）学生的基本信息；</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（二）作出处理、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的事实和证据；</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（三）处理、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的种类、依据、期限；</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（四）申诉的途径和期限；</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（五）其他必要内容。</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第五十四条</w:t>
      </w:r>
      <w:r>
        <w:rPr>
          <w:rFonts w:ascii="仿宋_GB2312" w:eastAsia="仿宋_GB2312" w:hAnsiTheme="minorEastAsia" w:cs="Arial" w:hint="eastAsia"/>
          <w:kern w:val="0"/>
          <w:sz w:val="32"/>
          <w:szCs w:val="32"/>
          <w:lang w:val="zh-CN"/>
        </w:rPr>
        <w:t xml:space="preserve">  学校给予学生处分，坚持教育与惩戒相结合，与学生违法、违纪行为的性质和过错的严重程度相适应。学校对学生的处分，坚持证据充分、依据明确、定性准确、程序正当、处分适当的原则。</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第五十五条</w:t>
      </w:r>
      <w:r>
        <w:rPr>
          <w:rFonts w:ascii="黑体" w:eastAsia="黑体" w:hAnsi="黑体" w:hint="eastAsia"/>
          <w:sz w:val="32"/>
          <w:szCs w:val="32"/>
        </w:rPr>
        <w:t xml:space="preserve">  </w:t>
      </w:r>
      <w:r>
        <w:rPr>
          <w:rFonts w:ascii="仿宋_GB2312" w:eastAsia="仿宋_GB2312" w:hAnsiTheme="minorEastAsia" w:cs="Arial" w:hint="eastAsia"/>
          <w:kern w:val="0"/>
          <w:sz w:val="32"/>
          <w:szCs w:val="32"/>
          <w:lang w:val="zh-CN"/>
        </w:rPr>
        <w:t>在对学生作出处理、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或者其他不利决定之前，学校</w:t>
      </w:r>
      <w:r>
        <w:rPr>
          <w:rFonts w:ascii="仿宋_GB2312" w:eastAsia="仿宋_GB2312" w:hAnsiTheme="minorEastAsia" w:cs="Arial" w:hint="eastAsia"/>
          <w:kern w:val="0"/>
          <w:sz w:val="32"/>
          <w:szCs w:val="32"/>
        </w:rPr>
        <w:t>应当</w:t>
      </w:r>
      <w:r>
        <w:rPr>
          <w:rFonts w:ascii="仿宋_GB2312" w:eastAsia="仿宋_GB2312" w:hAnsiTheme="minorEastAsia" w:cs="Arial" w:hint="eastAsia"/>
          <w:kern w:val="0"/>
          <w:sz w:val="32"/>
          <w:szCs w:val="32"/>
          <w:lang w:val="zh-CN"/>
        </w:rPr>
        <w:t>告知学生作出决定的事实、理由及依据，并告知学生享有陈述和申辩的权利，听取学生的陈述和申辩。</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决定书由学院负责直接送达学生本人，学生拒绝签收的，可以以留置方式送达；已离校的，可以采取邮寄方式送达；难于联系的，可以利用学校网站或新闻媒体等以公告方式送达。</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第五十六条</w:t>
      </w:r>
      <w:r>
        <w:rPr>
          <w:rFonts w:ascii="仿宋_GB2312" w:eastAsia="仿宋_GB2312" w:hAnsiTheme="minorEastAsia" w:cs="Arial" w:hint="eastAsia"/>
          <w:kern w:val="0"/>
          <w:sz w:val="32"/>
          <w:szCs w:val="32"/>
          <w:lang w:val="zh-CN"/>
        </w:rPr>
        <w:t xml:space="preserve">  对学生作出取消入学资格、取消学籍、退学、开除学籍或者其他涉及学生重大利益的处理、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w:t>
      </w:r>
      <w:r w:rsidR="002C5042" w:rsidRPr="002C5042">
        <w:rPr>
          <w:rFonts w:ascii="仿宋_GB2312" w:eastAsia="仿宋_GB2312" w:hAnsiTheme="minorEastAsia" w:cs="Arial" w:hint="eastAsia"/>
          <w:kern w:val="0"/>
          <w:sz w:val="32"/>
          <w:szCs w:val="32"/>
          <w:lang w:val="zh-CN"/>
        </w:rPr>
        <w:t>由学校学生违纪</w:t>
      </w:r>
      <w:r>
        <w:rPr>
          <w:rFonts w:ascii="仿宋_GB2312" w:eastAsia="仿宋_GB2312" w:hAnsiTheme="minorEastAsia" w:cs="Arial" w:hint="eastAsia"/>
          <w:kern w:val="0"/>
          <w:sz w:val="32"/>
          <w:szCs w:val="32"/>
          <w:lang w:val="zh-CN"/>
        </w:rPr>
        <w:t>处理</w:t>
      </w:r>
      <w:r w:rsidR="008E05FE">
        <w:rPr>
          <w:rFonts w:ascii="仿宋_GB2312" w:eastAsia="仿宋_GB2312" w:hAnsiTheme="minorEastAsia" w:cs="Arial" w:hint="eastAsia"/>
          <w:kern w:val="0"/>
          <w:sz w:val="32"/>
          <w:szCs w:val="32"/>
          <w:lang w:val="zh-CN"/>
        </w:rPr>
        <w:t>处分</w:t>
      </w:r>
      <w:r w:rsidR="002C5042" w:rsidRPr="002C5042">
        <w:rPr>
          <w:rFonts w:ascii="仿宋_GB2312" w:eastAsia="仿宋_GB2312" w:hAnsiTheme="minorEastAsia" w:cs="Arial" w:hint="eastAsia"/>
          <w:kern w:val="0"/>
          <w:sz w:val="32"/>
          <w:szCs w:val="32"/>
          <w:lang w:val="zh-CN"/>
        </w:rPr>
        <w:t>委员会</w:t>
      </w:r>
      <w:r>
        <w:rPr>
          <w:rFonts w:ascii="仿宋_GB2312" w:eastAsia="仿宋_GB2312" w:hAnsiTheme="minorEastAsia" w:cs="Arial" w:hint="eastAsia"/>
          <w:kern w:val="0"/>
          <w:sz w:val="32"/>
          <w:szCs w:val="32"/>
          <w:lang w:val="zh-CN"/>
        </w:rPr>
        <w:t>研究决定。</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第五十七条</w:t>
      </w:r>
      <w:r>
        <w:rPr>
          <w:rFonts w:ascii="仿宋_GB2312" w:eastAsia="仿宋_GB2312" w:hAnsiTheme="minorEastAsia" w:cs="Arial" w:hint="eastAsia"/>
          <w:kern w:val="0"/>
          <w:sz w:val="32"/>
          <w:szCs w:val="32"/>
          <w:lang w:val="zh-CN"/>
        </w:rPr>
        <w:t xml:space="preserve">  除开除学籍处分以外，学校给予学生6到12个月期限，到期后可按学校规定程序予以解除。解除处分后，除</w:t>
      </w:r>
      <w:r>
        <w:rPr>
          <w:rFonts w:ascii="仿宋_GB2312" w:eastAsia="仿宋_GB2312" w:hAnsiTheme="minorEastAsia" w:cs="Arial"/>
          <w:kern w:val="0"/>
          <w:sz w:val="32"/>
          <w:szCs w:val="32"/>
          <w:lang w:val="zh-CN"/>
        </w:rPr>
        <w:t>学校学位授予办法规定外，</w:t>
      </w:r>
      <w:r>
        <w:rPr>
          <w:rFonts w:ascii="仿宋_GB2312" w:eastAsia="仿宋_GB2312" w:hAnsiTheme="minorEastAsia" w:cs="Arial" w:hint="eastAsia"/>
          <w:kern w:val="0"/>
          <w:sz w:val="32"/>
          <w:szCs w:val="32"/>
          <w:lang w:val="zh-CN"/>
        </w:rPr>
        <w:t>学生获得表彰、奖励及其他权益，不再受原处分的影响。</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第五十八条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对学生的奖励、处理、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及解除处分材料，学校将真实完整地归入学校文书档案和本人档案。</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被开除学籍的学生，学校发给学习证明。学生在10个工作日内办理手续离校，档案由学院</w:t>
      </w:r>
      <w:r>
        <w:rPr>
          <w:rFonts w:ascii="仿宋_GB2312" w:eastAsia="仿宋_GB2312" w:hAnsiTheme="minorEastAsia" w:cs="Arial" w:hint="eastAsia"/>
          <w:kern w:val="0"/>
          <w:sz w:val="32"/>
          <w:szCs w:val="32"/>
        </w:rPr>
        <w:t>退</w:t>
      </w:r>
      <w:r>
        <w:rPr>
          <w:rFonts w:ascii="仿宋_GB2312" w:eastAsia="仿宋_GB2312" w:hAnsiTheme="minorEastAsia" w:cs="Arial" w:hint="eastAsia"/>
          <w:kern w:val="0"/>
          <w:sz w:val="32"/>
          <w:szCs w:val="32"/>
          <w:lang w:val="zh-CN"/>
        </w:rPr>
        <w:t>回其家庭所在地、户口按照国家相关规定</w:t>
      </w:r>
      <w:r>
        <w:rPr>
          <w:rFonts w:ascii="仿宋_GB2312" w:eastAsia="仿宋_GB2312" w:hAnsiTheme="minorEastAsia" w:cs="Arial" w:hint="eastAsia"/>
          <w:kern w:val="0"/>
          <w:sz w:val="32"/>
          <w:szCs w:val="32"/>
        </w:rPr>
        <w:t>迁</w:t>
      </w:r>
      <w:r>
        <w:rPr>
          <w:rFonts w:ascii="仿宋_GB2312" w:eastAsia="仿宋_GB2312" w:hAnsiTheme="minorEastAsia" w:cs="Arial" w:hint="eastAsia"/>
          <w:kern w:val="0"/>
          <w:sz w:val="32"/>
          <w:szCs w:val="32"/>
          <w:lang w:val="zh-CN"/>
        </w:rPr>
        <w:t>回原户籍地或者家庭户籍所在地。</w:t>
      </w:r>
    </w:p>
    <w:p w:rsidR="002C5042" w:rsidRDefault="000C48C6" w:rsidP="008A4B42">
      <w:pPr>
        <w:autoSpaceDE w:val="0"/>
        <w:autoSpaceDN w:val="0"/>
        <w:adjustRightInd w:val="0"/>
        <w:spacing w:beforeLines="50" w:afterLines="50" w:line="540" w:lineRule="exact"/>
        <w:ind w:right="108"/>
        <w:jc w:val="center"/>
        <w:rPr>
          <w:rFonts w:asciiTheme="minorEastAsia" w:eastAsiaTheme="minorEastAsia" w:hAnsiTheme="minorEastAsia"/>
          <w:b/>
          <w:bCs/>
          <w:kern w:val="0"/>
          <w:sz w:val="32"/>
          <w:szCs w:val="32"/>
          <w:lang w:val="zh-CN"/>
        </w:rPr>
      </w:pPr>
      <w:r w:rsidRPr="001D6787">
        <w:rPr>
          <w:rFonts w:asciiTheme="minorEastAsia" w:eastAsiaTheme="minorEastAsia" w:hAnsiTheme="minorEastAsia" w:hint="eastAsia"/>
          <w:b/>
          <w:bCs/>
          <w:kern w:val="0"/>
          <w:sz w:val="32"/>
          <w:szCs w:val="32"/>
          <w:lang w:val="zh-CN"/>
        </w:rPr>
        <w:t>第六章</w:t>
      </w:r>
      <w:r w:rsidR="00212B2A">
        <w:rPr>
          <w:rFonts w:asciiTheme="minorEastAsia" w:eastAsiaTheme="minorEastAsia" w:hAnsiTheme="minorEastAsia" w:hint="eastAsia"/>
          <w:b/>
          <w:bCs/>
          <w:kern w:val="0"/>
          <w:sz w:val="32"/>
          <w:szCs w:val="32"/>
          <w:lang w:val="zh-CN"/>
        </w:rPr>
        <w:t xml:space="preserve">  </w:t>
      </w:r>
      <w:r w:rsidRPr="001D6787">
        <w:rPr>
          <w:rFonts w:asciiTheme="minorEastAsia" w:eastAsiaTheme="minorEastAsia" w:hAnsiTheme="minorEastAsia" w:hint="eastAsia"/>
          <w:b/>
          <w:bCs/>
          <w:kern w:val="0"/>
          <w:sz w:val="32"/>
          <w:szCs w:val="32"/>
          <w:lang w:val="zh-CN"/>
        </w:rPr>
        <w:t>学生申诉</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第五十九条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学校成立学生申诉处理委员会，负责受理学生对处理、处分决定不服提起的申诉。</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学生申诉处理委员会由学校相关负责人、职能部门负责人、教师代表、学生代表、负责法律事务的相关机构负责人等组成。</w:t>
      </w:r>
      <w:r>
        <w:rPr>
          <w:rFonts w:ascii="仿宋_GB2312" w:eastAsia="仿宋_GB2312" w:hAnsiTheme="minorEastAsia" w:cs="Arial" w:hint="eastAsia"/>
          <w:kern w:val="0"/>
          <w:sz w:val="32"/>
          <w:szCs w:val="32"/>
        </w:rPr>
        <w:t>学生申诉工作按照</w:t>
      </w:r>
      <w:r>
        <w:rPr>
          <w:rFonts w:ascii="仿宋_GB2312" w:eastAsia="仿宋_GB2312" w:hAnsiTheme="minorEastAsia" w:cs="Arial" w:hint="eastAsia"/>
          <w:kern w:val="0"/>
          <w:sz w:val="32"/>
          <w:szCs w:val="32"/>
          <w:lang w:val="zh-CN"/>
        </w:rPr>
        <w:t>学校学生申诉处理办法</w:t>
      </w:r>
      <w:r>
        <w:rPr>
          <w:rFonts w:ascii="仿宋_GB2312" w:eastAsia="仿宋_GB2312" w:hAnsiTheme="minorEastAsia" w:cs="Arial" w:hint="eastAsia"/>
          <w:kern w:val="0"/>
          <w:sz w:val="32"/>
          <w:szCs w:val="32"/>
        </w:rPr>
        <w:t>执行</w:t>
      </w:r>
      <w:r>
        <w:rPr>
          <w:rFonts w:ascii="仿宋_GB2312" w:eastAsia="仿宋_GB2312" w:hAnsiTheme="minorEastAsia" w:cs="Arial" w:hint="eastAsia"/>
          <w:kern w:val="0"/>
          <w:sz w:val="32"/>
          <w:szCs w:val="32"/>
          <w:lang w:val="zh-CN"/>
        </w:rPr>
        <w:t>。</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第六十条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学生对学校的处理、处分决定有异议的，可以在接到学校处理、处分决定书之日起10日内，按照学校学生申诉处理办法提出书面申诉。</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申诉受理的范围是受处理、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学生对学校作出的处理、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决定不服的，其中包括以下几种情形：</w:t>
      </w:r>
    </w:p>
    <w:p w:rsidR="000C48C6" w:rsidRDefault="000C48C6" w:rsidP="000C48C6">
      <w:pPr>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（一）原</w:t>
      </w:r>
      <w:r>
        <w:rPr>
          <w:rFonts w:ascii="仿宋_GB2312" w:eastAsia="仿宋_GB2312" w:hAnsiTheme="minorEastAsia" w:cs="Arial" w:hint="eastAsia"/>
          <w:kern w:val="0"/>
          <w:sz w:val="32"/>
          <w:szCs w:val="32"/>
          <w:lang w:val="zh-CN"/>
        </w:rPr>
        <w:t>处理、</w:t>
      </w:r>
      <w:r>
        <w:rPr>
          <w:rFonts w:ascii="仿宋_GB2312" w:eastAsia="仿宋_GB2312" w:hAnsiTheme="minorEastAsia" w:cs="Arial" w:hint="eastAsia"/>
          <w:kern w:val="0"/>
          <w:sz w:val="32"/>
          <w:szCs w:val="32"/>
        </w:rPr>
        <w:t>处分</w:t>
      </w:r>
      <w:r>
        <w:rPr>
          <w:rFonts w:ascii="仿宋_GB2312" w:eastAsia="仿宋_GB2312" w:hAnsi="宋体" w:hint="eastAsia"/>
          <w:sz w:val="32"/>
          <w:szCs w:val="32"/>
        </w:rPr>
        <w:t>决定适用规定错误；</w:t>
      </w:r>
    </w:p>
    <w:p w:rsidR="000C48C6" w:rsidRDefault="000C48C6" w:rsidP="000C48C6">
      <w:pPr>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（二）原</w:t>
      </w:r>
      <w:r>
        <w:rPr>
          <w:rFonts w:ascii="仿宋_GB2312" w:eastAsia="仿宋_GB2312" w:hAnsiTheme="minorEastAsia" w:cs="Arial" w:hint="eastAsia"/>
          <w:kern w:val="0"/>
          <w:sz w:val="32"/>
          <w:szCs w:val="32"/>
          <w:lang w:val="zh-CN"/>
        </w:rPr>
        <w:t>处理、</w:t>
      </w:r>
      <w:r>
        <w:rPr>
          <w:rFonts w:ascii="仿宋_GB2312" w:eastAsia="仿宋_GB2312" w:hAnsiTheme="minorEastAsia" w:cs="Arial" w:hint="eastAsia"/>
          <w:kern w:val="0"/>
          <w:sz w:val="32"/>
          <w:szCs w:val="32"/>
        </w:rPr>
        <w:t>处分</w:t>
      </w:r>
      <w:r>
        <w:rPr>
          <w:rFonts w:ascii="仿宋_GB2312" w:eastAsia="仿宋_GB2312" w:hAnsi="宋体" w:hint="eastAsia"/>
          <w:sz w:val="32"/>
          <w:szCs w:val="32"/>
        </w:rPr>
        <w:t>决定程序不符合规定；</w:t>
      </w:r>
    </w:p>
    <w:p w:rsidR="000C48C6" w:rsidRDefault="000C48C6" w:rsidP="000C48C6">
      <w:pPr>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（三）原</w:t>
      </w:r>
      <w:r>
        <w:rPr>
          <w:rFonts w:ascii="仿宋_GB2312" w:eastAsia="仿宋_GB2312" w:hAnsiTheme="minorEastAsia" w:cs="Arial" w:hint="eastAsia"/>
          <w:kern w:val="0"/>
          <w:sz w:val="32"/>
          <w:szCs w:val="32"/>
          <w:lang w:val="zh-CN"/>
        </w:rPr>
        <w:t>处理、</w:t>
      </w:r>
      <w:r>
        <w:rPr>
          <w:rFonts w:ascii="仿宋_GB2312" w:eastAsia="仿宋_GB2312" w:hAnsiTheme="minorEastAsia" w:cs="Arial" w:hint="eastAsia"/>
          <w:kern w:val="0"/>
          <w:sz w:val="32"/>
          <w:szCs w:val="32"/>
        </w:rPr>
        <w:t>处分</w:t>
      </w:r>
      <w:r>
        <w:rPr>
          <w:rFonts w:ascii="仿宋_GB2312" w:eastAsia="仿宋_GB2312" w:hAnsi="宋体" w:hint="eastAsia"/>
          <w:sz w:val="32"/>
          <w:szCs w:val="32"/>
        </w:rPr>
        <w:t>决定依据的事实不清或有新的证据证明与事实不符；</w:t>
      </w:r>
    </w:p>
    <w:p w:rsidR="000C48C6" w:rsidRDefault="000C48C6" w:rsidP="000C48C6">
      <w:pPr>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（四）有证据证明作出原</w:t>
      </w:r>
      <w:r>
        <w:rPr>
          <w:rFonts w:ascii="仿宋_GB2312" w:eastAsia="仿宋_GB2312" w:hAnsiTheme="minorEastAsia" w:cs="Arial" w:hint="eastAsia"/>
          <w:kern w:val="0"/>
          <w:sz w:val="32"/>
          <w:szCs w:val="32"/>
          <w:lang w:val="zh-CN"/>
        </w:rPr>
        <w:t>处理、</w:t>
      </w:r>
      <w:r>
        <w:rPr>
          <w:rFonts w:ascii="仿宋_GB2312" w:eastAsia="仿宋_GB2312" w:hAnsiTheme="minorEastAsia" w:cs="Arial" w:hint="eastAsia"/>
          <w:kern w:val="0"/>
          <w:sz w:val="32"/>
          <w:szCs w:val="32"/>
        </w:rPr>
        <w:t>处分</w:t>
      </w:r>
      <w:r>
        <w:rPr>
          <w:rFonts w:ascii="仿宋_GB2312" w:eastAsia="仿宋_GB2312" w:hAnsi="宋体" w:hint="eastAsia"/>
          <w:sz w:val="32"/>
          <w:szCs w:val="32"/>
        </w:rPr>
        <w:t>时，有徇私枉法行为。</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第六十一条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lang w:val="zh-CN"/>
        </w:rPr>
        <w:t>学生申诉处理委员会经复查，认为做出处理、处分的事实、依据、程序等存在不当，可以作出建议撤销或变更的复查意见，要求相关职能部门予以研究，重新提交</w:t>
      </w:r>
      <w:r>
        <w:rPr>
          <w:rFonts w:ascii="仿宋" w:eastAsia="仿宋" w:hAnsi="仿宋" w:cs="Arial" w:hint="eastAsia"/>
          <w:sz w:val="32"/>
          <w:szCs w:val="32"/>
        </w:rPr>
        <w:t>学校学生</w:t>
      </w:r>
      <w:r w:rsidR="008E05FE">
        <w:rPr>
          <w:rFonts w:ascii="仿宋" w:eastAsia="仿宋" w:hAnsi="仿宋" w:cs="Arial" w:hint="eastAsia"/>
          <w:sz w:val="32"/>
          <w:szCs w:val="32"/>
        </w:rPr>
        <w:t>违纪</w:t>
      </w:r>
      <w:r w:rsidR="008E05FE">
        <w:rPr>
          <w:rFonts w:ascii="仿宋_GB2312" w:eastAsia="仿宋_GB2312" w:hAnsiTheme="minorEastAsia" w:cs="Arial" w:hint="eastAsia"/>
          <w:kern w:val="0"/>
          <w:sz w:val="32"/>
          <w:szCs w:val="32"/>
          <w:lang w:val="zh-CN"/>
        </w:rPr>
        <w:t>处理处分</w:t>
      </w:r>
      <w:r>
        <w:rPr>
          <w:rFonts w:ascii="仿宋" w:eastAsia="仿宋" w:hAnsi="仿宋" w:cs="Arial" w:hint="eastAsia"/>
          <w:sz w:val="32"/>
          <w:szCs w:val="32"/>
        </w:rPr>
        <w:t>委员会</w:t>
      </w:r>
      <w:r>
        <w:rPr>
          <w:rFonts w:ascii="仿宋_GB2312" w:eastAsia="仿宋_GB2312" w:hAnsiTheme="minorEastAsia" w:cs="Arial" w:hint="eastAsia"/>
          <w:kern w:val="0"/>
          <w:sz w:val="32"/>
          <w:szCs w:val="32"/>
          <w:lang w:val="zh-CN"/>
        </w:rPr>
        <w:t>作出决定。</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第六十二条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lang w:val="zh-CN"/>
        </w:rPr>
        <w:t>学生对复查决定有异议的，在接到学校复查决定书之日起15日内，可以向河南省教育厅提出书面申诉。</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第六十三条</w:t>
      </w:r>
      <w:r>
        <w:rPr>
          <w:rFonts w:ascii="仿宋_GB2312" w:eastAsia="仿宋_GB2312" w:hAnsiTheme="minorEastAsia" w:cs="Arial" w:hint="eastAsia"/>
          <w:kern w:val="0"/>
          <w:sz w:val="32"/>
          <w:szCs w:val="32"/>
          <w:lang w:val="zh-CN"/>
        </w:rPr>
        <w:t xml:space="preserve">  自处理、</w:t>
      </w:r>
      <w:r>
        <w:rPr>
          <w:rFonts w:ascii="仿宋_GB2312" w:eastAsia="仿宋_GB2312" w:hAnsiTheme="minorEastAsia" w:cs="Arial" w:hint="eastAsia"/>
          <w:kern w:val="0"/>
          <w:sz w:val="32"/>
          <w:szCs w:val="32"/>
        </w:rPr>
        <w:t>处分</w:t>
      </w:r>
      <w:r>
        <w:rPr>
          <w:rFonts w:ascii="仿宋_GB2312" w:eastAsia="仿宋_GB2312" w:hAnsiTheme="minorEastAsia" w:cs="Arial" w:hint="eastAsia"/>
          <w:kern w:val="0"/>
          <w:sz w:val="32"/>
          <w:szCs w:val="32"/>
          <w:lang w:val="zh-CN"/>
        </w:rPr>
        <w:t>决定或者复查决定送达之日起，学生在申诉期内未提出申诉的视为放弃申诉，学校不再受理其提出的申诉。</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Pr>
          <w:rFonts w:ascii="仿宋_GB2312" w:eastAsia="仿宋_GB2312" w:hAnsiTheme="minorEastAsia" w:cs="Arial" w:hint="eastAsia"/>
          <w:kern w:val="0"/>
          <w:sz w:val="32"/>
          <w:szCs w:val="32"/>
        </w:rPr>
        <w:t>处理、处分或者复查决定书未告知学生申诉期限的，申诉期限自学生知道或者应当知道处理、处分决定之日起计算，但最长不超过6个月。</w:t>
      </w:r>
      <w:bookmarkStart w:id="1" w:name="_GoBack"/>
      <w:bookmarkEnd w:id="1"/>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第六十四条</w:t>
      </w:r>
      <w:r>
        <w:rPr>
          <w:rFonts w:ascii="仿宋_GB2312" w:eastAsia="仿宋_GB2312" w:hAnsiTheme="minorEastAsia" w:cs="Arial" w:hint="eastAsia"/>
          <w:kern w:val="0"/>
          <w:sz w:val="32"/>
          <w:szCs w:val="32"/>
          <w:lang w:val="zh-CN"/>
        </w:rPr>
        <w:t xml:space="preserve">  学生认为学校及其工作人员违反《普通高等学校学生管理规定》，侵害其合法权益的；或者学校制定的规章制度与法律法规和《普通高等学校学生管理规定》抵触的，可以向河南省教育厅投诉。</w:t>
      </w:r>
    </w:p>
    <w:p w:rsidR="000C48C6" w:rsidRPr="001D6787" w:rsidRDefault="000C48C6" w:rsidP="000C48C6">
      <w:pPr>
        <w:autoSpaceDE w:val="0"/>
        <w:autoSpaceDN w:val="0"/>
        <w:adjustRightInd w:val="0"/>
        <w:spacing w:line="540" w:lineRule="exact"/>
        <w:jc w:val="center"/>
        <w:rPr>
          <w:rFonts w:asciiTheme="minorEastAsia" w:eastAsiaTheme="minorEastAsia" w:hAnsiTheme="minorEastAsia"/>
          <w:b/>
          <w:bCs/>
          <w:kern w:val="0"/>
          <w:sz w:val="32"/>
          <w:szCs w:val="32"/>
          <w:lang w:val="zh-CN"/>
        </w:rPr>
      </w:pPr>
      <w:r w:rsidRPr="001D6787">
        <w:rPr>
          <w:rFonts w:asciiTheme="minorEastAsia" w:eastAsiaTheme="minorEastAsia" w:hAnsiTheme="minorEastAsia" w:hint="eastAsia"/>
          <w:b/>
          <w:bCs/>
          <w:kern w:val="0"/>
          <w:sz w:val="32"/>
          <w:szCs w:val="32"/>
          <w:lang w:val="zh-CN"/>
        </w:rPr>
        <w:t>第七章  附  则</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第六十五条</w:t>
      </w:r>
      <w:r>
        <w:rPr>
          <w:rFonts w:ascii="黑体" w:eastAsia="黑体" w:hAnsi="黑体" w:hint="eastAsia"/>
          <w:sz w:val="32"/>
          <w:szCs w:val="32"/>
        </w:rPr>
        <w:t xml:space="preserve">  </w:t>
      </w:r>
      <w:r>
        <w:rPr>
          <w:rFonts w:ascii="仿宋_GB2312" w:eastAsia="仿宋_GB2312" w:hAnsiTheme="minorEastAsia" w:cs="Arial" w:hint="eastAsia"/>
          <w:kern w:val="0"/>
          <w:sz w:val="32"/>
          <w:szCs w:val="32"/>
          <w:lang w:val="zh-CN"/>
        </w:rPr>
        <w:t>学校对港澳台侨学生、留学生</w:t>
      </w:r>
      <w:r>
        <w:rPr>
          <w:rFonts w:ascii="仿宋_GB2312" w:eastAsia="仿宋_GB2312" w:hAnsiTheme="minorEastAsia" w:cs="Arial" w:hint="eastAsia"/>
          <w:kern w:val="0"/>
          <w:sz w:val="32"/>
          <w:szCs w:val="32"/>
        </w:rPr>
        <w:t>的管理</w:t>
      </w:r>
      <w:r>
        <w:rPr>
          <w:rFonts w:ascii="仿宋_GB2312" w:eastAsia="仿宋_GB2312" w:hAnsiTheme="minorEastAsia" w:cs="Arial" w:hint="eastAsia"/>
          <w:kern w:val="0"/>
          <w:sz w:val="32"/>
          <w:szCs w:val="32"/>
          <w:lang w:val="zh-CN"/>
        </w:rPr>
        <w:t>，参照本规定执行。</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第六十六条</w:t>
      </w:r>
      <w:r>
        <w:rPr>
          <w:rFonts w:ascii="仿宋_GB2312" w:eastAsia="仿宋_GB2312" w:hAnsiTheme="minorEastAsia" w:cs="Arial" w:hint="eastAsia"/>
          <w:b/>
          <w:kern w:val="0"/>
          <w:sz w:val="32"/>
          <w:szCs w:val="32"/>
          <w:lang w:val="zh-CN"/>
        </w:rPr>
        <w:t xml:space="preserve">  </w:t>
      </w:r>
      <w:r>
        <w:rPr>
          <w:rFonts w:ascii="仿宋_GB2312" w:eastAsia="仿宋_GB2312" w:hAnsiTheme="minorEastAsia" w:cs="Arial" w:hint="eastAsia"/>
          <w:kern w:val="0"/>
          <w:sz w:val="32"/>
          <w:szCs w:val="32"/>
        </w:rPr>
        <w:t>本规定报省教育厅备案，并向学生公布。</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r w:rsidRPr="000C48C6">
        <w:rPr>
          <w:rFonts w:ascii="黑体" w:eastAsia="黑体" w:hAnsi="黑体" w:hint="eastAsia"/>
          <w:sz w:val="32"/>
          <w:szCs w:val="32"/>
        </w:rPr>
        <w:t>第六十七条</w:t>
      </w:r>
      <w:r>
        <w:rPr>
          <w:rFonts w:ascii="仿宋_GB2312" w:eastAsia="仿宋_GB2312" w:hAnsiTheme="minorEastAsia" w:cs="Arial" w:hint="eastAsia"/>
          <w:b/>
          <w:kern w:val="0"/>
          <w:sz w:val="32"/>
          <w:szCs w:val="32"/>
        </w:rPr>
        <w:t xml:space="preserve"> </w:t>
      </w:r>
      <w:r>
        <w:rPr>
          <w:rFonts w:ascii="仿宋_GB2312" w:eastAsia="仿宋_GB2312" w:hAnsiTheme="minorEastAsia" w:cs="Arial" w:hint="eastAsia"/>
          <w:kern w:val="0"/>
          <w:sz w:val="32"/>
          <w:szCs w:val="32"/>
          <w:lang w:val="zh-CN"/>
        </w:rPr>
        <w:t>本规定自2017年9月1日起施行。原《河南科技大学学生管理规定（试行）》（河科大学〔2005〕14号）同时废止。学校有关文件规定与本规定不一致的，以本规定为准。</w:t>
      </w:r>
    </w:p>
    <w:p w:rsidR="000C48C6" w:rsidRDefault="000C48C6" w:rsidP="000C48C6">
      <w:pPr>
        <w:autoSpaceDE w:val="0"/>
        <w:autoSpaceDN w:val="0"/>
        <w:adjustRightInd w:val="0"/>
        <w:spacing w:line="540" w:lineRule="exact"/>
        <w:ind w:firstLineChars="200" w:firstLine="640"/>
        <w:rPr>
          <w:rFonts w:ascii="仿宋_GB2312" w:eastAsia="仿宋_GB2312" w:hAnsiTheme="minorEastAsia" w:cs="Arial"/>
          <w:kern w:val="0"/>
          <w:sz w:val="32"/>
          <w:szCs w:val="32"/>
          <w:lang w:val="zh-CN"/>
        </w:rPr>
      </w:pPr>
    </w:p>
    <w:bookmarkEnd w:id="0"/>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Default="000C48C6" w:rsidP="000C48C6">
      <w:pPr>
        <w:spacing w:line="540" w:lineRule="exact"/>
        <w:rPr>
          <w:rFonts w:ascii="仿宋_GB2312" w:eastAsia="仿宋_GB2312" w:hAnsi="宋体"/>
          <w:sz w:val="32"/>
        </w:rPr>
      </w:pPr>
    </w:p>
    <w:p w:rsidR="000C48C6" w:rsidRPr="000C48C6" w:rsidRDefault="000C48C6" w:rsidP="000C48C6">
      <w:pPr>
        <w:pBdr>
          <w:top w:val="single" w:sz="6" w:space="1" w:color="auto"/>
          <w:bottom w:val="single" w:sz="6" w:space="1" w:color="auto"/>
        </w:pBdr>
        <w:spacing w:line="400" w:lineRule="exact"/>
        <w:ind w:firstLineChars="100" w:firstLine="280"/>
        <w:rPr>
          <w:rFonts w:ascii="仿宋_GB2312" w:eastAsia="仿宋_GB2312" w:hAnsi="宋体"/>
          <w:sz w:val="28"/>
          <w:szCs w:val="28"/>
        </w:rPr>
      </w:pPr>
      <w:r w:rsidRPr="000C48C6">
        <w:rPr>
          <w:rFonts w:ascii="仿宋_GB2312" w:eastAsia="仿宋_GB2312" w:hAnsi="宋体" w:hint="eastAsia"/>
          <w:sz w:val="28"/>
          <w:szCs w:val="28"/>
        </w:rPr>
        <w:t>河南科技大学校长办公室</w:t>
      </w:r>
      <w:r>
        <w:rPr>
          <w:rFonts w:ascii="仿宋_GB2312" w:eastAsia="仿宋_GB2312" w:hAnsi="宋体" w:hint="eastAsia"/>
          <w:sz w:val="28"/>
          <w:szCs w:val="28"/>
        </w:rPr>
        <w:t xml:space="preserve">                  </w:t>
      </w:r>
      <w:r w:rsidRPr="000C48C6">
        <w:rPr>
          <w:rFonts w:ascii="仿宋_GB2312" w:eastAsia="仿宋_GB2312" w:hAnsi="宋体"/>
          <w:sz w:val="28"/>
          <w:szCs w:val="28"/>
        </w:rPr>
        <w:t>2017年</w:t>
      </w:r>
      <w:r>
        <w:rPr>
          <w:rFonts w:ascii="仿宋_GB2312" w:eastAsia="仿宋_GB2312" w:hAnsi="宋体" w:hint="eastAsia"/>
          <w:sz w:val="28"/>
          <w:szCs w:val="28"/>
        </w:rPr>
        <w:t>8</w:t>
      </w:r>
      <w:r w:rsidRPr="000C48C6">
        <w:rPr>
          <w:rFonts w:ascii="仿宋_GB2312" w:eastAsia="仿宋_GB2312" w:hAnsi="宋体"/>
          <w:sz w:val="28"/>
          <w:szCs w:val="28"/>
        </w:rPr>
        <w:t>月</w:t>
      </w:r>
      <w:r>
        <w:rPr>
          <w:rFonts w:ascii="仿宋_GB2312" w:eastAsia="仿宋_GB2312" w:hAnsi="宋体" w:hint="eastAsia"/>
          <w:sz w:val="28"/>
          <w:szCs w:val="28"/>
        </w:rPr>
        <w:t>2</w:t>
      </w:r>
      <w:r w:rsidRPr="000C48C6">
        <w:rPr>
          <w:rFonts w:ascii="仿宋_GB2312" w:eastAsia="仿宋_GB2312" w:hAnsi="宋体"/>
          <w:sz w:val="28"/>
          <w:szCs w:val="28"/>
        </w:rPr>
        <w:t>8日</w:t>
      </w:r>
      <w:r w:rsidRPr="000C48C6">
        <w:rPr>
          <w:rFonts w:ascii="仿宋_GB2312" w:eastAsia="仿宋_GB2312" w:hAnsi="宋体" w:hint="eastAsia"/>
          <w:sz w:val="28"/>
          <w:szCs w:val="28"/>
        </w:rPr>
        <w:t>印发</w:t>
      </w:r>
    </w:p>
    <w:p w:rsidR="000C48C6" w:rsidRPr="000C48C6" w:rsidRDefault="000C48C6" w:rsidP="000C48C6">
      <w:pPr>
        <w:spacing w:line="240" w:lineRule="exact"/>
        <w:rPr>
          <w:rFonts w:ascii="仿宋_GB2312" w:eastAsia="仿宋_GB2312" w:hAnsi="宋体"/>
          <w:sz w:val="32"/>
        </w:rPr>
      </w:pPr>
    </w:p>
    <w:p w:rsidR="00D02021" w:rsidRPr="000C48C6" w:rsidRDefault="000C48C6" w:rsidP="000C48C6">
      <w:pPr>
        <w:spacing w:line="540" w:lineRule="exact"/>
        <w:ind w:firstLineChars="2750" w:firstLine="5775"/>
        <w:rPr>
          <w:szCs w:val="32"/>
        </w:rPr>
      </w:pPr>
      <w:r>
        <w:rPr>
          <w:noProof/>
          <w:szCs w:val="32"/>
        </w:rPr>
        <w:drawing>
          <wp:inline distT="0" distB="0" distL="0" distR="0">
            <wp:extent cx="1766821" cy="292100"/>
            <wp:effectExtent l="19050" t="0" r="4829" b="0"/>
            <wp:docPr id="1" name="图片 0" descr="河科大学〔2017〕10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河科大学〔2017〕10号.bmp"/>
                    <pic:cNvPicPr/>
                  </pic:nvPicPr>
                  <pic:blipFill>
                    <a:blip r:embed="rId8"/>
                    <a:stretch>
                      <a:fillRect/>
                    </a:stretch>
                  </pic:blipFill>
                  <pic:spPr>
                    <a:xfrm>
                      <a:off x="0" y="0"/>
                      <a:ext cx="1790476" cy="296011"/>
                    </a:xfrm>
                    <a:prstGeom prst="rect">
                      <a:avLst/>
                    </a:prstGeom>
                  </pic:spPr>
                </pic:pic>
              </a:graphicData>
            </a:graphic>
          </wp:inline>
        </w:drawing>
      </w:r>
    </w:p>
    <w:sectPr w:rsidR="00D02021" w:rsidRPr="000C48C6" w:rsidSect="000C48C6">
      <w:footerReference w:type="even" r:id="rId9"/>
      <w:footerReference w:type="default" r:id="rId10"/>
      <w:pgSz w:w="11906" w:h="16838"/>
      <w:pgMar w:top="2041" w:right="1474" w:bottom="2041" w:left="1474" w:header="851" w:footer="107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32F" w:rsidRDefault="005B732F" w:rsidP="0069030E">
      <w:r>
        <w:separator/>
      </w:r>
    </w:p>
  </w:endnote>
  <w:endnote w:type="continuationSeparator" w:id="1">
    <w:p w:rsidR="005B732F" w:rsidRDefault="005B732F" w:rsidP="006903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C6" w:rsidRPr="000C48C6" w:rsidRDefault="000C48C6" w:rsidP="000C48C6">
    <w:pPr>
      <w:pStyle w:val="a6"/>
      <w:ind w:firstLineChars="100" w:firstLine="280"/>
      <w:rPr>
        <w:rFonts w:ascii="仿宋_GB2312" w:eastAsia="仿宋_GB2312"/>
        <w:sz w:val="28"/>
        <w:szCs w:val="28"/>
      </w:rPr>
    </w:pPr>
    <w:r w:rsidRPr="000C48C6">
      <w:rPr>
        <w:rFonts w:ascii="仿宋_GB2312" w:eastAsia="仿宋_GB2312" w:hint="eastAsia"/>
        <w:sz w:val="28"/>
        <w:szCs w:val="28"/>
      </w:rPr>
      <w:t>－</w:t>
    </w:r>
    <w:sdt>
      <w:sdtPr>
        <w:rPr>
          <w:rFonts w:ascii="仿宋_GB2312" w:eastAsia="仿宋_GB2312" w:hint="eastAsia"/>
          <w:sz w:val="28"/>
          <w:szCs w:val="28"/>
        </w:rPr>
        <w:id w:val="31708031"/>
        <w:docPartObj>
          <w:docPartGallery w:val="Page Numbers (Bottom of Page)"/>
          <w:docPartUnique/>
        </w:docPartObj>
      </w:sdtPr>
      <w:sdtContent>
        <w:r w:rsidR="00E31BCF" w:rsidRPr="000C48C6">
          <w:rPr>
            <w:rFonts w:ascii="仿宋_GB2312" w:eastAsia="仿宋_GB2312" w:hint="eastAsia"/>
            <w:sz w:val="28"/>
            <w:szCs w:val="28"/>
          </w:rPr>
          <w:fldChar w:fldCharType="begin"/>
        </w:r>
        <w:r w:rsidRPr="000C48C6">
          <w:rPr>
            <w:rFonts w:ascii="仿宋_GB2312" w:eastAsia="仿宋_GB2312" w:hint="eastAsia"/>
            <w:sz w:val="28"/>
            <w:szCs w:val="28"/>
          </w:rPr>
          <w:instrText xml:space="preserve"> PAGE   \* MERGEFORMAT </w:instrText>
        </w:r>
        <w:r w:rsidR="00E31BCF" w:rsidRPr="000C48C6">
          <w:rPr>
            <w:rFonts w:ascii="仿宋_GB2312" w:eastAsia="仿宋_GB2312" w:hint="eastAsia"/>
            <w:sz w:val="28"/>
            <w:szCs w:val="28"/>
          </w:rPr>
          <w:fldChar w:fldCharType="separate"/>
        </w:r>
        <w:r w:rsidR="008A4B42" w:rsidRPr="008A4B42">
          <w:rPr>
            <w:rFonts w:ascii="仿宋_GB2312" w:eastAsia="仿宋_GB2312"/>
            <w:noProof/>
            <w:sz w:val="28"/>
            <w:szCs w:val="28"/>
            <w:lang w:val="zh-CN"/>
          </w:rPr>
          <w:t>8</w:t>
        </w:r>
        <w:r w:rsidR="00E31BCF" w:rsidRPr="000C48C6">
          <w:rPr>
            <w:rFonts w:ascii="仿宋_GB2312" w:eastAsia="仿宋_GB2312" w:hint="eastAsia"/>
            <w:sz w:val="28"/>
            <w:szCs w:val="28"/>
          </w:rPr>
          <w:fldChar w:fldCharType="end"/>
        </w:r>
        <w:r w:rsidRPr="000C48C6">
          <w:rPr>
            <w:rFonts w:ascii="仿宋_GB2312" w:eastAsia="仿宋_GB2312"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8014"/>
      <w:docPartObj>
        <w:docPartGallery w:val="Page Numbers (Bottom of Page)"/>
        <w:docPartUnique/>
      </w:docPartObj>
    </w:sdtPr>
    <w:sdtEndPr>
      <w:rPr>
        <w:rFonts w:ascii="仿宋_GB2312" w:eastAsia="仿宋_GB2312" w:hint="eastAsia"/>
        <w:sz w:val="28"/>
        <w:szCs w:val="28"/>
      </w:rPr>
    </w:sdtEndPr>
    <w:sdtContent>
      <w:p w:rsidR="0065746E" w:rsidRPr="000C48C6" w:rsidRDefault="000C48C6" w:rsidP="000C48C6">
        <w:pPr>
          <w:pStyle w:val="a6"/>
          <w:ind w:right="360" w:firstLine="6120"/>
          <w:jc w:val="right"/>
          <w:rPr>
            <w:rFonts w:ascii="仿宋_GB2312" w:eastAsia="仿宋_GB2312"/>
            <w:sz w:val="28"/>
            <w:szCs w:val="28"/>
          </w:rPr>
        </w:pPr>
        <w:r w:rsidRPr="000C48C6">
          <w:rPr>
            <w:rFonts w:ascii="仿宋_GB2312" w:eastAsia="仿宋_GB2312" w:hint="eastAsia"/>
            <w:sz w:val="28"/>
            <w:szCs w:val="28"/>
          </w:rPr>
          <w:t>－</w:t>
        </w:r>
        <w:r w:rsidR="00E31BCF" w:rsidRPr="000C48C6">
          <w:rPr>
            <w:rFonts w:ascii="仿宋_GB2312" w:eastAsia="仿宋_GB2312" w:hint="eastAsia"/>
            <w:sz w:val="28"/>
            <w:szCs w:val="28"/>
          </w:rPr>
          <w:fldChar w:fldCharType="begin"/>
        </w:r>
        <w:r w:rsidRPr="000C48C6">
          <w:rPr>
            <w:rFonts w:ascii="仿宋_GB2312" w:eastAsia="仿宋_GB2312" w:hint="eastAsia"/>
            <w:sz w:val="28"/>
            <w:szCs w:val="28"/>
          </w:rPr>
          <w:instrText xml:space="preserve"> PAGE   \* MERGEFORMAT </w:instrText>
        </w:r>
        <w:r w:rsidR="00E31BCF" w:rsidRPr="000C48C6">
          <w:rPr>
            <w:rFonts w:ascii="仿宋_GB2312" w:eastAsia="仿宋_GB2312" w:hint="eastAsia"/>
            <w:sz w:val="28"/>
            <w:szCs w:val="28"/>
          </w:rPr>
          <w:fldChar w:fldCharType="separate"/>
        </w:r>
        <w:r w:rsidR="008A4B42" w:rsidRPr="008A4B42">
          <w:rPr>
            <w:rFonts w:ascii="仿宋_GB2312" w:eastAsia="仿宋_GB2312"/>
            <w:noProof/>
            <w:sz w:val="28"/>
            <w:szCs w:val="28"/>
            <w:lang w:val="zh-CN"/>
          </w:rPr>
          <w:t>7</w:t>
        </w:r>
        <w:r w:rsidR="00E31BCF" w:rsidRPr="000C48C6">
          <w:rPr>
            <w:rFonts w:ascii="仿宋_GB2312" w:eastAsia="仿宋_GB2312" w:hint="eastAsia"/>
            <w:sz w:val="28"/>
            <w:szCs w:val="28"/>
          </w:rPr>
          <w:fldChar w:fldCharType="end"/>
        </w:r>
        <w:r w:rsidRPr="000C48C6">
          <w:rPr>
            <w:rFonts w:ascii="仿宋_GB2312" w:eastAsia="仿宋_GB2312"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32F" w:rsidRDefault="005B732F" w:rsidP="0069030E">
      <w:r>
        <w:separator/>
      </w:r>
    </w:p>
  </w:footnote>
  <w:footnote w:type="continuationSeparator" w:id="1">
    <w:p w:rsidR="005B732F" w:rsidRDefault="005B732F" w:rsidP="006903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CD8"/>
    <w:rsid w:val="0000441A"/>
    <w:rsid w:val="000259EA"/>
    <w:rsid w:val="000300C2"/>
    <w:rsid w:val="00054852"/>
    <w:rsid w:val="00056AC0"/>
    <w:rsid w:val="00077442"/>
    <w:rsid w:val="000935B3"/>
    <w:rsid w:val="000C48C6"/>
    <w:rsid w:val="000E228F"/>
    <w:rsid w:val="000F099D"/>
    <w:rsid w:val="000F1FD1"/>
    <w:rsid w:val="001028E6"/>
    <w:rsid w:val="00115BF8"/>
    <w:rsid w:val="00122BD8"/>
    <w:rsid w:val="00126849"/>
    <w:rsid w:val="00140B36"/>
    <w:rsid w:val="00147124"/>
    <w:rsid w:val="00157710"/>
    <w:rsid w:val="001736AC"/>
    <w:rsid w:val="001810C0"/>
    <w:rsid w:val="00184265"/>
    <w:rsid w:val="00192203"/>
    <w:rsid w:val="001935D2"/>
    <w:rsid w:val="001A6072"/>
    <w:rsid w:val="001B0AD7"/>
    <w:rsid w:val="001B4963"/>
    <w:rsid w:val="001C14F3"/>
    <w:rsid w:val="001C6E94"/>
    <w:rsid w:val="001D6787"/>
    <w:rsid w:val="001F4D44"/>
    <w:rsid w:val="001F6982"/>
    <w:rsid w:val="001F725D"/>
    <w:rsid w:val="002064FA"/>
    <w:rsid w:val="00212B2A"/>
    <w:rsid w:val="002157D9"/>
    <w:rsid w:val="00235993"/>
    <w:rsid w:val="002414A3"/>
    <w:rsid w:val="00245E1A"/>
    <w:rsid w:val="00246EB4"/>
    <w:rsid w:val="00254AA9"/>
    <w:rsid w:val="002826FC"/>
    <w:rsid w:val="002A0A5C"/>
    <w:rsid w:val="002B2501"/>
    <w:rsid w:val="002C5042"/>
    <w:rsid w:val="0030065D"/>
    <w:rsid w:val="003148E1"/>
    <w:rsid w:val="003202B6"/>
    <w:rsid w:val="00320DB3"/>
    <w:rsid w:val="00334D62"/>
    <w:rsid w:val="0035412E"/>
    <w:rsid w:val="003568A2"/>
    <w:rsid w:val="003577FC"/>
    <w:rsid w:val="0036114B"/>
    <w:rsid w:val="003847E3"/>
    <w:rsid w:val="00387CB9"/>
    <w:rsid w:val="00387D2E"/>
    <w:rsid w:val="003B0837"/>
    <w:rsid w:val="003B36C7"/>
    <w:rsid w:val="003C3298"/>
    <w:rsid w:val="003D0731"/>
    <w:rsid w:val="003D57C8"/>
    <w:rsid w:val="003E55DF"/>
    <w:rsid w:val="00434F5B"/>
    <w:rsid w:val="004529D3"/>
    <w:rsid w:val="00477B7F"/>
    <w:rsid w:val="004840FE"/>
    <w:rsid w:val="00485C5C"/>
    <w:rsid w:val="004A5AC8"/>
    <w:rsid w:val="004B3FDD"/>
    <w:rsid w:val="004B579F"/>
    <w:rsid w:val="004C308A"/>
    <w:rsid w:val="004C68A0"/>
    <w:rsid w:val="004F3BE8"/>
    <w:rsid w:val="004F676E"/>
    <w:rsid w:val="004F6C85"/>
    <w:rsid w:val="00503B2D"/>
    <w:rsid w:val="00524E5A"/>
    <w:rsid w:val="00533C76"/>
    <w:rsid w:val="00534449"/>
    <w:rsid w:val="0054499D"/>
    <w:rsid w:val="005478C0"/>
    <w:rsid w:val="00551482"/>
    <w:rsid w:val="0055188E"/>
    <w:rsid w:val="00553068"/>
    <w:rsid w:val="005536A0"/>
    <w:rsid w:val="00563DD0"/>
    <w:rsid w:val="005704F3"/>
    <w:rsid w:val="005909AC"/>
    <w:rsid w:val="005B732F"/>
    <w:rsid w:val="005D7B74"/>
    <w:rsid w:val="005F4E28"/>
    <w:rsid w:val="00602938"/>
    <w:rsid w:val="00602956"/>
    <w:rsid w:val="00610C82"/>
    <w:rsid w:val="00613DA0"/>
    <w:rsid w:val="00616BEF"/>
    <w:rsid w:val="00623203"/>
    <w:rsid w:val="00633C35"/>
    <w:rsid w:val="00663EBE"/>
    <w:rsid w:val="00666FA8"/>
    <w:rsid w:val="00684C4C"/>
    <w:rsid w:val="0069030E"/>
    <w:rsid w:val="006A6CD8"/>
    <w:rsid w:val="006C4A5C"/>
    <w:rsid w:val="006D6EC3"/>
    <w:rsid w:val="006E0938"/>
    <w:rsid w:val="006E3118"/>
    <w:rsid w:val="00703842"/>
    <w:rsid w:val="00703F8F"/>
    <w:rsid w:val="007229DA"/>
    <w:rsid w:val="007260DF"/>
    <w:rsid w:val="007477E1"/>
    <w:rsid w:val="00754379"/>
    <w:rsid w:val="007566C8"/>
    <w:rsid w:val="00782900"/>
    <w:rsid w:val="007845D2"/>
    <w:rsid w:val="00790D16"/>
    <w:rsid w:val="00794B8C"/>
    <w:rsid w:val="007B01D2"/>
    <w:rsid w:val="007B2062"/>
    <w:rsid w:val="007C1BE9"/>
    <w:rsid w:val="007C317F"/>
    <w:rsid w:val="007F0CB6"/>
    <w:rsid w:val="007F29A3"/>
    <w:rsid w:val="00802548"/>
    <w:rsid w:val="0082448F"/>
    <w:rsid w:val="00832F1E"/>
    <w:rsid w:val="00840343"/>
    <w:rsid w:val="00843D91"/>
    <w:rsid w:val="00865F7C"/>
    <w:rsid w:val="00871ACD"/>
    <w:rsid w:val="008A445C"/>
    <w:rsid w:val="008A4B42"/>
    <w:rsid w:val="008B7B44"/>
    <w:rsid w:val="008C54A8"/>
    <w:rsid w:val="008C6020"/>
    <w:rsid w:val="008D2FEF"/>
    <w:rsid w:val="008D35B0"/>
    <w:rsid w:val="008E03C9"/>
    <w:rsid w:val="008E05FE"/>
    <w:rsid w:val="008E2844"/>
    <w:rsid w:val="008F190F"/>
    <w:rsid w:val="008F5831"/>
    <w:rsid w:val="00953FDE"/>
    <w:rsid w:val="00970C7E"/>
    <w:rsid w:val="009A1856"/>
    <w:rsid w:val="009D2FD3"/>
    <w:rsid w:val="009E152D"/>
    <w:rsid w:val="009E6BB2"/>
    <w:rsid w:val="00A00DEA"/>
    <w:rsid w:val="00A04B6A"/>
    <w:rsid w:val="00A078D8"/>
    <w:rsid w:val="00A23BAF"/>
    <w:rsid w:val="00A43701"/>
    <w:rsid w:val="00A45510"/>
    <w:rsid w:val="00A53745"/>
    <w:rsid w:val="00A73280"/>
    <w:rsid w:val="00A73CBF"/>
    <w:rsid w:val="00A80080"/>
    <w:rsid w:val="00A8771E"/>
    <w:rsid w:val="00AA3981"/>
    <w:rsid w:val="00AA4735"/>
    <w:rsid w:val="00AD3FCB"/>
    <w:rsid w:val="00AE2526"/>
    <w:rsid w:val="00AF323D"/>
    <w:rsid w:val="00AF7AA7"/>
    <w:rsid w:val="00B04234"/>
    <w:rsid w:val="00B10F8A"/>
    <w:rsid w:val="00B1770E"/>
    <w:rsid w:val="00B2479C"/>
    <w:rsid w:val="00B66C6F"/>
    <w:rsid w:val="00B73B34"/>
    <w:rsid w:val="00B8055B"/>
    <w:rsid w:val="00B91C12"/>
    <w:rsid w:val="00B978BD"/>
    <w:rsid w:val="00BA6139"/>
    <w:rsid w:val="00BB394A"/>
    <w:rsid w:val="00BB55C5"/>
    <w:rsid w:val="00BE2528"/>
    <w:rsid w:val="00BF756E"/>
    <w:rsid w:val="00C16008"/>
    <w:rsid w:val="00C2699F"/>
    <w:rsid w:val="00C343F3"/>
    <w:rsid w:val="00C44D41"/>
    <w:rsid w:val="00C47C4F"/>
    <w:rsid w:val="00C526A2"/>
    <w:rsid w:val="00C6367F"/>
    <w:rsid w:val="00C81DA0"/>
    <w:rsid w:val="00C83CE3"/>
    <w:rsid w:val="00C855F5"/>
    <w:rsid w:val="00CA4801"/>
    <w:rsid w:val="00CB48E3"/>
    <w:rsid w:val="00CB668B"/>
    <w:rsid w:val="00CC153C"/>
    <w:rsid w:val="00CC6ECC"/>
    <w:rsid w:val="00CE4841"/>
    <w:rsid w:val="00CE675D"/>
    <w:rsid w:val="00D02021"/>
    <w:rsid w:val="00D04822"/>
    <w:rsid w:val="00D24F67"/>
    <w:rsid w:val="00D56D8E"/>
    <w:rsid w:val="00D6609A"/>
    <w:rsid w:val="00D70228"/>
    <w:rsid w:val="00D7040A"/>
    <w:rsid w:val="00D73CEF"/>
    <w:rsid w:val="00D91D0A"/>
    <w:rsid w:val="00DB0738"/>
    <w:rsid w:val="00DC2B17"/>
    <w:rsid w:val="00DD21F8"/>
    <w:rsid w:val="00DD5040"/>
    <w:rsid w:val="00DE0D63"/>
    <w:rsid w:val="00DF1640"/>
    <w:rsid w:val="00E0505C"/>
    <w:rsid w:val="00E31BCF"/>
    <w:rsid w:val="00E3209D"/>
    <w:rsid w:val="00E57897"/>
    <w:rsid w:val="00E6066F"/>
    <w:rsid w:val="00E93CA4"/>
    <w:rsid w:val="00E96C03"/>
    <w:rsid w:val="00EA5100"/>
    <w:rsid w:val="00EA5B13"/>
    <w:rsid w:val="00EB186B"/>
    <w:rsid w:val="00EB31DA"/>
    <w:rsid w:val="00EC10BF"/>
    <w:rsid w:val="00EC2C84"/>
    <w:rsid w:val="00EC47CF"/>
    <w:rsid w:val="00ED47D6"/>
    <w:rsid w:val="00EF4DCF"/>
    <w:rsid w:val="00F304E2"/>
    <w:rsid w:val="00F462CA"/>
    <w:rsid w:val="00F51694"/>
    <w:rsid w:val="00F624DB"/>
    <w:rsid w:val="00F7307B"/>
    <w:rsid w:val="00F92898"/>
    <w:rsid w:val="00F9783D"/>
    <w:rsid w:val="00FA32EC"/>
    <w:rsid w:val="00FC6FF4"/>
    <w:rsid w:val="00FD0E57"/>
    <w:rsid w:val="00FE1ED5"/>
    <w:rsid w:val="00FE2145"/>
    <w:rsid w:val="00FF05BE"/>
    <w:rsid w:val="00FF1958"/>
    <w:rsid w:val="00FF1B84"/>
    <w:rsid w:val="03F041B5"/>
    <w:rsid w:val="04E50C2C"/>
    <w:rsid w:val="073104D3"/>
    <w:rsid w:val="0F287F58"/>
    <w:rsid w:val="10627529"/>
    <w:rsid w:val="11F85568"/>
    <w:rsid w:val="15263755"/>
    <w:rsid w:val="17545B3F"/>
    <w:rsid w:val="1A023F7B"/>
    <w:rsid w:val="1EE00102"/>
    <w:rsid w:val="1F5C626C"/>
    <w:rsid w:val="2570151D"/>
    <w:rsid w:val="30D65FFC"/>
    <w:rsid w:val="3A334C44"/>
    <w:rsid w:val="40754F66"/>
    <w:rsid w:val="427F4379"/>
    <w:rsid w:val="459C6737"/>
    <w:rsid w:val="47A94AD7"/>
    <w:rsid w:val="47E000E0"/>
    <w:rsid w:val="4AA46508"/>
    <w:rsid w:val="4F0969F0"/>
    <w:rsid w:val="520F4AEE"/>
    <w:rsid w:val="53B3329C"/>
    <w:rsid w:val="58F00D51"/>
    <w:rsid w:val="59A4356C"/>
    <w:rsid w:val="5A331D52"/>
    <w:rsid w:val="68852C3F"/>
    <w:rsid w:val="6ABF1132"/>
    <w:rsid w:val="6DAF55D4"/>
    <w:rsid w:val="6F91088E"/>
    <w:rsid w:val="705356E4"/>
    <w:rsid w:val="71263CC7"/>
    <w:rsid w:val="7417653D"/>
    <w:rsid w:val="75CA0851"/>
    <w:rsid w:val="784F419E"/>
    <w:rsid w:val="790B6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2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02021"/>
    <w:rPr>
      <w:b/>
      <w:bCs/>
    </w:rPr>
  </w:style>
  <w:style w:type="paragraph" w:styleId="a4">
    <w:name w:val="annotation text"/>
    <w:basedOn w:val="a"/>
    <w:link w:val="Char0"/>
    <w:uiPriority w:val="99"/>
    <w:unhideWhenUsed/>
    <w:qFormat/>
    <w:rsid w:val="00D02021"/>
    <w:pPr>
      <w:jc w:val="left"/>
    </w:pPr>
  </w:style>
  <w:style w:type="paragraph" w:styleId="a5">
    <w:name w:val="Balloon Text"/>
    <w:basedOn w:val="a"/>
    <w:link w:val="Char1"/>
    <w:uiPriority w:val="99"/>
    <w:unhideWhenUsed/>
    <w:qFormat/>
    <w:rsid w:val="00D02021"/>
    <w:rPr>
      <w:sz w:val="18"/>
      <w:szCs w:val="18"/>
    </w:rPr>
  </w:style>
  <w:style w:type="paragraph" w:styleId="a6">
    <w:name w:val="footer"/>
    <w:basedOn w:val="a"/>
    <w:link w:val="Char2"/>
    <w:uiPriority w:val="99"/>
    <w:unhideWhenUsed/>
    <w:qFormat/>
    <w:rsid w:val="00D02021"/>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D020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unhideWhenUsed/>
    <w:qFormat/>
    <w:rsid w:val="00D02021"/>
    <w:pPr>
      <w:widowControl/>
      <w:spacing w:before="100" w:beforeAutospacing="1" w:after="100" w:afterAutospacing="1"/>
      <w:jc w:val="left"/>
    </w:pPr>
    <w:rPr>
      <w:rFonts w:ascii="宋体" w:hAnsi="宋体"/>
      <w:kern w:val="0"/>
      <w:sz w:val="24"/>
    </w:rPr>
  </w:style>
  <w:style w:type="character" w:styleId="a9">
    <w:name w:val="Strong"/>
    <w:basedOn w:val="a0"/>
    <w:qFormat/>
    <w:rsid w:val="00D02021"/>
    <w:rPr>
      <w:b/>
      <w:bCs/>
    </w:rPr>
  </w:style>
  <w:style w:type="character" w:styleId="aa">
    <w:name w:val="annotation reference"/>
    <w:basedOn w:val="a0"/>
    <w:uiPriority w:val="99"/>
    <w:unhideWhenUsed/>
    <w:qFormat/>
    <w:rsid w:val="00D02021"/>
    <w:rPr>
      <w:sz w:val="21"/>
      <w:szCs w:val="21"/>
    </w:rPr>
  </w:style>
  <w:style w:type="character" w:customStyle="1" w:styleId="Char3">
    <w:name w:val="页眉 Char"/>
    <w:basedOn w:val="a0"/>
    <w:link w:val="a7"/>
    <w:uiPriority w:val="99"/>
    <w:qFormat/>
    <w:rsid w:val="00D02021"/>
    <w:rPr>
      <w:sz w:val="18"/>
      <w:szCs w:val="18"/>
    </w:rPr>
  </w:style>
  <w:style w:type="character" w:customStyle="1" w:styleId="Char2">
    <w:name w:val="页脚 Char"/>
    <w:basedOn w:val="a0"/>
    <w:link w:val="a6"/>
    <w:uiPriority w:val="99"/>
    <w:qFormat/>
    <w:rsid w:val="00D02021"/>
    <w:rPr>
      <w:sz w:val="18"/>
      <w:szCs w:val="18"/>
    </w:rPr>
  </w:style>
  <w:style w:type="character" w:customStyle="1" w:styleId="Char1">
    <w:name w:val="批注框文本 Char"/>
    <w:basedOn w:val="a0"/>
    <w:link w:val="a5"/>
    <w:uiPriority w:val="99"/>
    <w:semiHidden/>
    <w:qFormat/>
    <w:rsid w:val="00D02021"/>
    <w:rPr>
      <w:rFonts w:ascii="Times New Roman" w:eastAsia="宋体" w:hAnsi="Times New Roman" w:cs="Times New Roman"/>
      <w:sz w:val="18"/>
      <w:szCs w:val="18"/>
    </w:rPr>
  </w:style>
  <w:style w:type="paragraph" w:customStyle="1" w:styleId="1">
    <w:name w:val="列出段落1"/>
    <w:basedOn w:val="a"/>
    <w:uiPriority w:val="34"/>
    <w:qFormat/>
    <w:rsid w:val="00D02021"/>
    <w:pPr>
      <w:ind w:firstLineChars="200" w:firstLine="420"/>
    </w:pPr>
  </w:style>
  <w:style w:type="character" w:customStyle="1" w:styleId="Char0">
    <w:name w:val="批注文字 Char"/>
    <w:basedOn w:val="a0"/>
    <w:link w:val="a4"/>
    <w:uiPriority w:val="99"/>
    <w:semiHidden/>
    <w:qFormat/>
    <w:rsid w:val="00D02021"/>
    <w:rPr>
      <w:rFonts w:ascii="Times New Roman" w:eastAsia="宋体" w:hAnsi="Times New Roman" w:cs="Times New Roman"/>
      <w:szCs w:val="24"/>
    </w:rPr>
  </w:style>
  <w:style w:type="character" w:customStyle="1" w:styleId="Char">
    <w:name w:val="批注主题 Char"/>
    <w:basedOn w:val="Char0"/>
    <w:link w:val="a3"/>
    <w:uiPriority w:val="99"/>
    <w:semiHidden/>
    <w:qFormat/>
    <w:rsid w:val="00D02021"/>
    <w:rPr>
      <w:rFonts w:ascii="Times New Roman" w:eastAsia="宋体" w:hAnsi="Times New Roman" w:cs="Times New Roman"/>
      <w:b/>
      <w:bCs/>
      <w:szCs w:val="24"/>
    </w:rPr>
  </w:style>
  <w:style w:type="paragraph" w:customStyle="1" w:styleId="2">
    <w:name w:val="列出段落2"/>
    <w:basedOn w:val="a"/>
    <w:uiPriority w:val="99"/>
    <w:unhideWhenUsed/>
    <w:qFormat/>
    <w:rsid w:val="00D02021"/>
    <w:pPr>
      <w:ind w:firstLineChars="200" w:firstLine="420"/>
    </w:pPr>
  </w:style>
  <w:style w:type="paragraph" w:customStyle="1" w:styleId="3">
    <w:name w:val="列出段落3"/>
    <w:basedOn w:val="a"/>
    <w:uiPriority w:val="99"/>
    <w:rsid w:val="00D02021"/>
    <w:pPr>
      <w:ind w:firstLineChars="200" w:firstLine="420"/>
    </w:pPr>
  </w:style>
  <w:style w:type="paragraph" w:styleId="ab">
    <w:name w:val="Date"/>
    <w:basedOn w:val="a"/>
    <w:next w:val="a"/>
    <w:link w:val="Char4"/>
    <w:uiPriority w:val="99"/>
    <w:semiHidden/>
    <w:unhideWhenUsed/>
    <w:rsid w:val="0069030E"/>
    <w:pPr>
      <w:ind w:leftChars="2500" w:left="100"/>
    </w:pPr>
  </w:style>
  <w:style w:type="character" w:customStyle="1" w:styleId="Char4">
    <w:name w:val="日期 Char"/>
    <w:basedOn w:val="a0"/>
    <w:link w:val="ab"/>
    <w:uiPriority w:val="99"/>
    <w:semiHidden/>
    <w:rsid w:val="0069030E"/>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353582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14ABC76-7A7D-4F61-AA74-90221FD131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1205</Words>
  <Characters>6875</Characters>
  <Application>Microsoft Office Word</Application>
  <DocSecurity>0</DocSecurity>
  <Lines>57</Lines>
  <Paragraphs>16</Paragraphs>
  <ScaleCrop>false</ScaleCrop>
  <Company>Microsoft</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校办文印员</cp:lastModifiedBy>
  <cp:revision>70</cp:revision>
  <cp:lastPrinted>2017-09-08T09:02:00Z</cp:lastPrinted>
  <dcterms:created xsi:type="dcterms:W3CDTF">2017-02-22T03:09:00Z</dcterms:created>
  <dcterms:modified xsi:type="dcterms:W3CDTF">2017-09-11T10:04:00Z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