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56" w:rsidRDefault="00E85456" w:rsidP="000C6F5A"/>
    <w:p w:rsidR="00E85456" w:rsidRDefault="00E85456" w:rsidP="000C6F5A"/>
    <w:p w:rsidR="00E85456" w:rsidRDefault="00E85456" w:rsidP="000C6F5A"/>
    <w:p w:rsidR="00E85456" w:rsidRDefault="00E85456" w:rsidP="000C6F5A"/>
    <w:p w:rsidR="00E85456" w:rsidRDefault="00E85456" w:rsidP="000C6F5A"/>
    <w:p w:rsidR="00E85456" w:rsidRDefault="00E85456" w:rsidP="000C6F5A"/>
    <w:p w:rsidR="00E85456" w:rsidRPr="00EF4119" w:rsidRDefault="00E85456" w:rsidP="00EF5776">
      <w:pPr>
        <w:spacing w:beforeLines="50" w:line="1120" w:lineRule="exact"/>
        <w:jc w:val="center"/>
        <w:rPr>
          <w:rFonts w:ascii="Times" w:eastAsia="方正小标宋简体" w:hAnsi="Times"/>
          <w:color w:val="FF0000"/>
          <w:w w:val="53"/>
          <w:sz w:val="92"/>
          <w:szCs w:val="92"/>
        </w:rPr>
      </w:pPr>
      <w:r w:rsidRPr="00EF4119">
        <w:rPr>
          <w:rFonts w:ascii="Times" w:eastAsia="方正小标宋简体" w:hAnsi="Times" w:hint="eastAsia"/>
          <w:color w:val="FF0000"/>
          <w:w w:val="53"/>
          <w:sz w:val="92"/>
          <w:szCs w:val="92"/>
        </w:rPr>
        <w:t>中共河南科技大学委员会学生工作部文件</w:t>
      </w:r>
    </w:p>
    <w:p w:rsidR="00E85456" w:rsidRDefault="00346C5A" w:rsidP="000C6F5A">
      <w:pPr>
        <w:spacing w:line="700" w:lineRule="exact"/>
        <w:jc w:val="center"/>
        <w:rPr>
          <w:rFonts w:eastAsia="方正小标宋简体"/>
          <w:w w:val="70"/>
          <w:sz w:val="113"/>
        </w:rPr>
      </w:pPr>
      <w:r w:rsidRPr="00346C5A">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35.6pt;margin-top:28pt;width:171pt;height:28.5pt;z-index:1" filled="f" stroked="f">
            <v:textbox style="mso-next-textbox:#Text Box 5" inset="0,0,0,0">
              <w:txbxContent>
                <w:p w:rsidR="00E85456" w:rsidRDefault="00E85456" w:rsidP="000C6F5A">
                  <w:pPr>
                    <w:jc w:val="center"/>
                    <w:rPr>
                      <w:rFonts w:eastAsia="方正小标宋简体"/>
                      <w:w w:val="50"/>
                    </w:rPr>
                  </w:pPr>
                  <w:r>
                    <w:rPr>
                      <w:rFonts w:ascii="仿宋_GB2312" w:eastAsia="仿宋_GB2312" w:hint="eastAsia"/>
                      <w:sz w:val="32"/>
                    </w:rPr>
                    <w:t>学工文〔</w:t>
                  </w:r>
                  <w:r>
                    <w:rPr>
                      <w:rFonts w:ascii="Times" w:eastAsia="仿宋_GB2312" w:hAnsi="Times"/>
                      <w:spacing w:val="60"/>
                      <w:sz w:val="32"/>
                      <w:szCs w:val="32"/>
                    </w:rPr>
                    <w:t>2017</w:t>
                  </w:r>
                  <w:r>
                    <w:rPr>
                      <w:rFonts w:ascii="Times" w:eastAsia="仿宋_GB2312" w:hint="eastAsia"/>
                      <w:spacing w:val="40"/>
                      <w:sz w:val="32"/>
                      <w:szCs w:val="32"/>
                    </w:rPr>
                    <w:t>〕</w:t>
                  </w:r>
                  <w:r>
                    <w:rPr>
                      <w:rFonts w:ascii="Times" w:eastAsia="仿宋_GB2312"/>
                      <w:spacing w:val="40"/>
                      <w:sz w:val="32"/>
                      <w:szCs w:val="32"/>
                    </w:rPr>
                    <w:t>4</w:t>
                  </w:r>
                  <w:r>
                    <w:rPr>
                      <w:rFonts w:ascii="仿宋_GB2312" w:eastAsia="仿宋_GB2312" w:hint="eastAsia"/>
                      <w:sz w:val="32"/>
                    </w:rPr>
                    <w:t>号</w:t>
                  </w:r>
                </w:p>
                <w:p w:rsidR="00E85456" w:rsidRDefault="00E85456" w:rsidP="000C6F5A"/>
              </w:txbxContent>
            </v:textbox>
          </v:shape>
        </w:pict>
      </w:r>
    </w:p>
    <w:p w:rsidR="00E85456" w:rsidRDefault="00E85456" w:rsidP="000C6F5A">
      <w:pPr>
        <w:spacing w:line="500" w:lineRule="exact"/>
        <w:jc w:val="center"/>
        <w:rPr>
          <w:rFonts w:eastAsia="方正小标宋简体"/>
          <w:w w:val="70"/>
          <w:sz w:val="113"/>
        </w:rPr>
      </w:pPr>
    </w:p>
    <w:p w:rsidR="00E85456" w:rsidRDefault="00346C5A" w:rsidP="000C6F5A">
      <w:pPr>
        <w:jc w:val="center"/>
        <w:rPr>
          <w:rFonts w:ascii="仿宋_GB2312" w:eastAsia="仿宋_GB2312" w:hAnsi="微软雅黑" w:cs="宋体"/>
          <w:color w:val="FF0000"/>
          <w:kern w:val="0"/>
          <w:sz w:val="50"/>
          <w:szCs w:val="44"/>
        </w:rPr>
      </w:pPr>
      <w:r w:rsidRPr="00346C5A">
        <w:rPr>
          <w:noProof/>
        </w:rPr>
        <w:pict>
          <v:line id="_x0000_s1027" style="position:absolute;left:0;text-align:left;z-index:3" from="234pt,22.3pt" to="441pt,22.3pt" strokecolor="red" strokeweight="1.25pt"/>
        </w:pict>
      </w:r>
      <w:r w:rsidRPr="00346C5A">
        <w:rPr>
          <w:noProof/>
        </w:rPr>
        <w:pict>
          <v:line id="_x0000_s1028" style="position:absolute;left:0;text-align:left;z-index:2" from="0,22.3pt" to="207pt,22.3pt" strokecolor="red" strokeweight="1.25pt"/>
        </w:pict>
      </w:r>
      <w:r w:rsidR="00E85456" w:rsidRPr="000D5FFE">
        <w:rPr>
          <w:rFonts w:ascii="仿宋_GB2312" w:eastAsia="仿宋_GB2312" w:hAnsi="微软雅黑" w:cs="宋体" w:hint="eastAsia"/>
          <w:color w:val="FF0000"/>
          <w:kern w:val="0"/>
          <w:sz w:val="50"/>
          <w:szCs w:val="44"/>
        </w:rPr>
        <w:t>★</w:t>
      </w:r>
    </w:p>
    <w:p w:rsidR="00E85456" w:rsidRPr="000D5FFE" w:rsidRDefault="00E85456" w:rsidP="000C6F5A">
      <w:pPr>
        <w:spacing w:line="500" w:lineRule="exact"/>
        <w:jc w:val="center"/>
        <w:rPr>
          <w:rFonts w:ascii="仿宋_GB2312" w:eastAsia="仿宋_GB2312" w:hAnsi="微软雅黑" w:cs="宋体"/>
          <w:color w:val="FF0000"/>
          <w:kern w:val="0"/>
          <w:sz w:val="44"/>
          <w:szCs w:val="44"/>
        </w:rPr>
      </w:pPr>
    </w:p>
    <w:p w:rsidR="00E85456" w:rsidRPr="000C6F5A" w:rsidRDefault="00E85456" w:rsidP="000C6F5A">
      <w:pPr>
        <w:jc w:val="center"/>
        <w:rPr>
          <w:rFonts w:ascii="宋体"/>
          <w:b/>
          <w:sz w:val="40"/>
          <w:szCs w:val="40"/>
        </w:rPr>
      </w:pPr>
      <w:r w:rsidRPr="000C6F5A">
        <w:rPr>
          <w:rFonts w:ascii="宋体" w:hAnsi="宋体" w:hint="eastAsia"/>
          <w:b/>
          <w:sz w:val="40"/>
          <w:szCs w:val="40"/>
        </w:rPr>
        <w:t>关于印发《</w:t>
      </w:r>
      <w:r w:rsidRPr="000C6F5A">
        <w:rPr>
          <w:rFonts w:ascii="宋体" w:hAnsi="宋体"/>
          <w:b/>
          <w:sz w:val="40"/>
          <w:szCs w:val="40"/>
        </w:rPr>
        <w:t>2017</w:t>
      </w:r>
      <w:r w:rsidRPr="000C6F5A">
        <w:rPr>
          <w:rFonts w:ascii="宋体" w:hAnsi="宋体" w:hint="eastAsia"/>
          <w:b/>
          <w:sz w:val="40"/>
          <w:szCs w:val="40"/>
        </w:rPr>
        <w:t>级新生入学教育实施</w:t>
      </w:r>
    </w:p>
    <w:p w:rsidR="00E85456" w:rsidRPr="000C6F5A" w:rsidRDefault="00E85456" w:rsidP="000C6F5A">
      <w:pPr>
        <w:jc w:val="center"/>
        <w:rPr>
          <w:rFonts w:ascii="宋体"/>
          <w:b/>
          <w:sz w:val="40"/>
          <w:szCs w:val="40"/>
        </w:rPr>
      </w:pPr>
      <w:r w:rsidRPr="000C6F5A">
        <w:rPr>
          <w:rFonts w:ascii="宋体" w:hAnsi="宋体" w:hint="eastAsia"/>
          <w:b/>
          <w:sz w:val="40"/>
          <w:szCs w:val="40"/>
        </w:rPr>
        <w:t>方案》的通知</w:t>
      </w:r>
    </w:p>
    <w:p w:rsidR="00E85456" w:rsidRPr="000C6F5A" w:rsidRDefault="00E85456" w:rsidP="00501670">
      <w:pPr>
        <w:spacing w:line="560" w:lineRule="exact"/>
        <w:ind w:firstLineChars="200" w:firstLine="640"/>
        <w:rPr>
          <w:rFonts w:ascii="仿宋_GB2312" w:eastAsia="仿宋_GB2312" w:hAnsi="仿宋_GB2312" w:cs="仿宋_GB2312"/>
          <w:sz w:val="32"/>
          <w:szCs w:val="32"/>
        </w:rPr>
      </w:pPr>
    </w:p>
    <w:p w:rsidR="00E85456" w:rsidRPr="000C6F5A" w:rsidRDefault="00E85456" w:rsidP="00EF5776">
      <w:pPr>
        <w:spacing w:line="480" w:lineRule="exact"/>
        <w:rPr>
          <w:rFonts w:ascii="仿宋_GB2312" w:eastAsia="仿宋_GB2312" w:hAnsi="仿宋_GB2312" w:cs="仿宋_GB2312"/>
          <w:sz w:val="32"/>
          <w:szCs w:val="32"/>
        </w:rPr>
      </w:pPr>
      <w:r w:rsidRPr="000C6F5A">
        <w:rPr>
          <w:rFonts w:ascii="仿宋_GB2312" w:eastAsia="仿宋_GB2312" w:hAnsi="仿宋_GB2312" w:cs="仿宋_GB2312" w:hint="eastAsia"/>
          <w:sz w:val="32"/>
          <w:szCs w:val="32"/>
        </w:rPr>
        <w:t>校属各学院：</w:t>
      </w:r>
    </w:p>
    <w:p w:rsidR="00E85456" w:rsidRPr="000C6F5A" w:rsidRDefault="00E85456" w:rsidP="00EF5776">
      <w:pPr>
        <w:spacing w:line="480" w:lineRule="exact"/>
        <w:ind w:firstLineChars="200" w:firstLine="640"/>
        <w:rPr>
          <w:rFonts w:ascii="仿宋_GB2312" w:eastAsia="仿宋_GB2312" w:hAnsi="仿宋_GB2312" w:cs="仿宋_GB2312"/>
          <w:sz w:val="32"/>
          <w:szCs w:val="32"/>
        </w:rPr>
      </w:pPr>
      <w:r w:rsidRPr="000C6F5A">
        <w:rPr>
          <w:rFonts w:ascii="仿宋_GB2312" w:eastAsia="仿宋_GB2312" w:hAnsi="仿宋_GB2312" w:cs="仿宋_GB2312" w:hint="eastAsia"/>
          <w:sz w:val="32"/>
          <w:szCs w:val="32"/>
        </w:rPr>
        <w:t>《</w:t>
      </w:r>
      <w:r w:rsidRPr="000C6F5A">
        <w:rPr>
          <w:rFonts w:ascii="仿宋_GB2312" w:eastAsia="仿宋_GB2312" w:hAnsi="仿宋_GB2312" w:cs="仿宋_GB2312"/>
          <w:sz w:val="32"/>
          <w:szCs w:val="32"/>
        </w:rPr>
        <w:t>2017</w:t>
      </w:r>
      <w:r w:rsidRPr="000C6F5A">
        <w:rPr>
          <w:rFonts w:ascii="仿宋_GB2312" w:eastAsia="仿宋_GB2312" w:hAnsi="仿宋_GB2312" w:cs="仿宋_GB2312" w:hint="eastAsia"/>
          <w:sz w:val="32"/>
          <w:szCs w:val="32"/>
        </w:rPr>
        <w:t>级新生入学教育实施方案》已经学生工作部、学生工作处处务会议研究通过，现予以印发，请遵照执行。</w:t>
      </w:r>
    </w:p>
    <w:p w:rsidR="00E85456" w:rsidRPr="000C6F5A" w:rsidRDefault="00E85456" w:rsidP="00EF5776">
      <w:pPr>
        <w:spacing w:line="480" w:lineRule="exact"/>
        <w:ind w:firstLineChars="200" w:firstLine="640"/>
        <w:rPr>
          <w:rFonts w:ascii="仿宋_GB2312" w:eastAsia="仿宋_GB2312" w:hAnsi="仿宋_GB2312" w:cs="仿宋_GB2312"/>
          <w:sz w:val="32"/>
          <w:szCs w:val="32"/>
        </w:rPr>
      </w:pPr>
    </w:p>
    <w:p w:rsidR="00E85456" w:rsidRPr="000C6F5A" w:rsidRDefault="00E85456" w:rsidP="00EF5776">
      <w:pPr>
        <w:spacing w:line="480" w:lineRule="exact"/>
        <w:ind w:firstLineChars="200" w:firstLine="640"/>
        <w:rPr>
          <w:rFonts w:ascii="仿宋_GB2312" w:eastAsia="仿宋_GB2312" w:hAnsi="仿宋_GB2312" w:cs="仿宋_GB2312"/>
          <w:sz w:val="32"/>
          <w:szCs w:val="32"/>
        </w:rPr>
      </w:pPr>
      <w:r w:rsidRPr="000C6F5A">
        <w:rPr>
          <w:rFonts w:ascii="仿宋_GB2312" w:eastAsia="仿宋_GB2312" w:hAnsi="仿宋_GB2312" w:cs="仿宋_GB2312" w:hint="eastAsia"/>
          <w:sz w:val="32"/>
          <w:szCs w:val="32"/>
        </w:rPr>
        <w:t>附件：</w:t>
      </w:r>
      <w:r w:rsidRPr="000C6F5A">
        <w:rPr>
          <w:rFonts w:ascii="仿宋_GB2312" w:eastAsia="仿宋_GB2312" w:hAnsi="仿宋_GB2312" w:cs="仿宋_GB2312"/>
          <w:sz w:val="32"/>
          <w:szCs w:val="32"/>
        </w:rPr>
        <w:t>2017</w:t>
      </w:r>
      <w:r w:rsidRPr="000C6F5A">
        <w:rPr>
          <w:rFonts w:ascii="仿宋_GB2312" w:eastAsia="仿宋_GB2312" w:hAnsi="仿宋_GB2312" w:cs="仿宋_GB2312" w:hint="eastAsia"/>
          <w:sz w:val="32"/>
          <w:szCs w:val="32"/>
        </w:rPr>
        <w:t>级新生入学教育课程安排表</w:t>
      </w:r>
    </w:p>
    <w:p w:rsidR="00E85456" w:rsidRPr="000C6F5A" w:rsidRDefault="00E85456" w:rsidP="00EF5776">
      <w:pPr>
        <w:spacing w:line="480" w:lineRule="exact"/>
        <w:ind w:firstLineChars="200" w:firstLine="640"/>
        <w:rPr>
          <w:rFonts w:ascii="仿宋_GB2312" w:eastAsia="仿宋_GB2312" w:hAnsi="仿宋_GB2312" w:cs="仿宋_GB2312"/>
          <w:sz w:val="32"/>
          <w:szCs w:val="32"/>
        </w:rPr>
      </w:pPr>
    </w:p>
    <w:p w:rsidR="00E85456" w:rsidRPr="000C6F5A" w:rsidRDefault="00E85456" w:rsidP="00EF5776">
      <w:pPr>
        <w:spacing w:line="480" w:lineRule="exact"/>
        <w:ind w:firstLineChars="1000" w:firstLine="3200"/>
        <w:jc w:val="center"/>
        <w:rPr>
          <w:rFonts w:ascii="仿宋_GB2312" w:eastAsia="仿宋_GB2312" w:hAnsi="仿宋_GB2312" w:cs="仿宋_GB2312"/>
          <w:sz w:val="32"/>
          <w:szCs w:val="32"/>
        </w:rPr>
      </w:pPr>
      <w:r w:rsidRPr="000C6F5A">
        <w:rPr>
          <w:rFonts w:ascii="仿宋_GB2312" w:eastAsia="仿宋_GB2312" w:hAnsi="仿宋_GB2312" w:cs="仿宋_GB2312" w:hint="eastAsia"/>
          <w:sz w:val="32"/>
          <w:szCs w:val="32"/>
        </w:rPr>
        <w:t>中共河南科技大学委员会学生工作部</w:t>
      </w:r>
    </w:p>
    <w:p w:rsidR="00E85456" w:rsidRPr="000C6F5A" w:rsidRDefault="00E85456" w:rsidP="00EF5776">
      <w:pPr>
        <w:spacing w:line="480" w:lineRule="exact"/>
        <w:ind w:firstLineChars="1000" w:firstLine="3200"/>
        <w:jc w:val="center"/>
        <w:rPr>
          <w:rFonts w:ascii="仿宋_GB2312" w:eastAsia="仿宋_GB2312" w:hAnsi="仿宋_GB2312" w:cs="仿宋_GB2312"/>
          <w:sz w:val="32"/>
          <w:szCs w:val="32"/>
        </w:rPr>
      </w:pPr>
      <w:r w:rsidRPr="000C6F5A">
        <w:rPr>
          <w:rFonts w:ascii="仿宋_GB2312" w:eastAsia="仿宋_GB2312" w:hAnsi="仿宋_GB2312" w:cs="仿宋_GB2312" w:hint="eastAsia"/>
          <w:sz w:val="32"/>
          <w:szCs w:val="32"/>
        </w:rPr>
        <w:t>河南科技大学学生工作处</w:t>
      </w:r>
    </w:p>
    <w:p w:rsidR="00E85456" w:rsidRPr="000C6F5A" w:rsidRDefault="00E85456" w:rsidP="00EF5776">
      <w:pPr>
        <w:spacing w:line="480" w:lineRule="exact"/>
        <w:ind w:firstLineChars="1000" w:firstLine="3200"/>
        <w:jc w:val="center"/>
        <w:rPr>
          <w:rFonts w:ascii="仿宋_GB2312" w:eastAsia="仿宋_GB2312" w:hAnsi="仿宋_GB2312" w:cs="仿宋_GB2312"/>
          <w:sz w:val="32"/>
          <w:szCs w:val="32"/>
        </w:rPr>
      </w:pPr>
      <w:r w:rsidRPr="000C6F5A">
        <w:rPr>
          <w:rFonts w:ascii="仿宋_GB2312" w:eastAsia="仿宋_GB2312" w:hAnsi="仿宋_GB2312" w:cs="仿宋_GB2312"/>
          <w:sz w:val="32"/>
          <w:szCs w:val="32"/>
        </w:rPr>
        <w:t>2017</w:t>
      </w:r>
      <w:r w:rsidRPr="000C6F5A">
        <w:rPr>
          <w:rFonts w:ascii="仿宋_GB2312" w:eastAsia="仿宋_GB2312" w:hAnsi="仿宋_GB2312" w:cs="仿宋_GB2312" w:hint="eastAsia"/>
          <w:sz w:val="32"/>
          <w:szCs w:val="32"/>
        </w:rPr>
        <w:t>年</w:t>
      </w:r>
      <w:r w:rsidRPr="000C6F5A">
        <w:rPr>
          <w:rFonts w:ascii="仿宋_GB2312" w:eastAsia="仿宋_GB2312" w:hAnsi="仿宋_GB2312" w:cs="仿宋_GB2312"/>
          <w:sz w:val="32"/>
          <w:szCs w:val="32"/>
        </w:rPr>
        <w:t>9</w:t>
      </w:r>
      <w:r w:rsidRPr="000C6F5A">
        <w:rPr>
          <w:rFonts w:ascii="仿宋_GB2312" w:eastAsia="仿宋_GB2312" w:hAnsi="仿宋_GB2312" w:cs="仿宋_GB2312" w:hint="eastAsia"/>
          <w:sz w:val="32"/>
          <w:szCs w:val="32"/>
        </w:rPr>
        <w:t>月</w:t>
      </w:r>
      <w:r w:rsidRPr="000C6F5A">
        <w:rPr>
          <w:rFonts w:ascii="仿宋_GB2312" w:eastAsia="仿宋_GB2312" w:hAnsi="仿宋_GB2312" w:cs="仿宋_GB2312"/>
          <w:sz w:val="32"/>
          <w:szCs w:val="32"/>
        </w:rPr>
        <w:t>5</w:t>
      </w:r>
      <w:r w:rsidRPr="000C6F5A">
        <w:rPr>
          <w:rFonts w:ascii="仿宋_GB2312" w:eastAsia="仿宋_GB2312" w:hAnsi="仿宋_GB2312" w:cs="仿宋_GB2312" w:hint="eastAsia"/>
          <w:sz w:val="32"/>
          <w:szCs w:val="32"/>
        </w:rPr>
        <w:t>日</w:t>
      </w:r>
    </w:p>
    <w:p w:rsidR="00E85456" w:rsidRDefault="00E85456" w:rsidP="00EF5776">
      <w:pPr>
        <w:spacing w:line="480" w:lineRule="exact"/>
        <w:ind w:firstLine="723"/>
        <w:jc w:val="center"/>
        <w:rPr>
          <w:rFonts w:ascii="仿宋_GB2312" w:eastAsia="仿宋_GB2312" w:hAnsi="宋体"/>
          <w:sz w:val="32"/>
          <w:szCs w:val="32"/>
        </w:rPr>
      </w:pPr>
    </w:p>
    <w:p w:rsidR="00E85456" w:rsidRPr="000D5FFE" w:rsidRDefault="00E85456" w:rsidP="00EF5776">
      <w:pPr>
        <w:spacing w:beforeLines="50"/>
        <w:rPr>
          <w:rFonts w:eastAsia="黑体"/>
          <w:color w:val="000000"/>
          <w:sz w:val="32"/>
          <w:szCs w:val="32"/>
        </w:rPr>
      </w:pPr>
      <w:r w:rsidRPr="000D5FFE">
        <w:rPr>
          <w:rFonts w:eastAsia="黑体" w:hint="eastAsia"/>
          <w:color w:val="000000"/>
          <w:sz w:val="32"/>
          <w:szCs w:val="32"/>
        </w:rPr>
        <w:t>主题词：新生</w:t>
      </w:r>
      <w:r w:rsidRPr="000D5FFE">
        <w:rPr>
          <w:rFonts w:eastAsia="黑体"/>
          <w:color w:val="000000"/>
          <w:sz w:val="32"/>
          <w:szCs w:val="32"/>
        </w:rPr>
        <w:t xml:space="preserve">  </w:t>
      </w:r>
      <w:r w:rsidRPr="000D5FFE">
        <w:rPr>
          <w:rFonts w:eastAsia="黑体" w:hint="eastAsia"/>
          <w:color w:val="000000"/>
          <w:sz w:val="32"/>
          <w:szCs w:val="32"/>
        </w:rPr>
        <w:t>入学教育</w:t>
      </w:r>
      <w:r w:rsidRPr="000D5FFE">
        <w:rPr>
          <w:rFonts w:eastAsia="黑体"/>
          <w:color w:val="000000"/>
          <w:sz w:val="32"/>
          <w:szCs w:val="32"/>
        </w:rPr>
        <w:t xml:space="preserve">  </w:t>
      </w:r>
      <w:r w:rsidRPr="000D5FFE">
        <w:rPr>
          <w:rFonts w:eastAsia="黑体" w:hint="eastAsia"/>
          <w:color w:val="000000"/>
          <w:sz w:val="32"/>
          <w:szCs w:val="32"/>
        </w:rPr>
        <w:t>方案</w:t>
      </w:r>
    </w:p>
    <w:p w:rsidR="00E85456" w:rsidRPr="000D5FFE" w:rsidRDefault="00346C5A" w:rsidP="000C6F5A">
      <w:pPr>
        <w:spacing w:line="500" w:lineRule="exact"/>
        <w:jc w:val="center"/>
        <w:rPr>
          <w:rFonts w:ascii="仿宋" w:eastAsia="仿宋" w:hAnsi="仿宋" w:cs="宋体"/>
          <w:color w:val="000000"/>
          <w:kern w:val="0"/>
          <w:sz w:val="32"/>
          <w:szCs w:val="28"/>
        </w:rPr>
      </w:pPr>
      <w:r w:rsidRPr="00346C5A">
        <w:rPr>
          <w:noProof/>
        </w:rPr>
        <w:pict>
          <v:group id="_x0000_s1029" style="position:absolute;left:0;text-align:left;margin-left:-.95pt;margin-top:1.8pt;width:444.1pt;height:29.5pt;z-index:4" coordorigin="1648,9810" coordsize="8610,590">
            <v:shapetype id="_x0000_t32" coordsize="21600,21600" o:spt="32" o:oned="t" path="m,l21600,21600e" filled="f">
              <v:path arrowok="t" fillok="f" o:connecttype="none"/>
              <o:lock v:ext="edit" shapetype="t"/>
            </v:shapetype>
            <v:shape id="_x0000_s1030" type="#_x0000_t32" style="position:absolute;left:1648;top:9810;width:8610;height:0" o:connectortype="straight" strokeweight="1pt"/>
            <v:shape id="_x0000_s1031" type="#_x0000_t32" style="position:absolute;left:1648;top:10400;width:8610;height:0" o:connectortype="straight" strokeweight="1pt"/>
          </v:group>
        </w:pict>
      </w:r>
      <w:r w:rsidR="00E85456" w:rsidRPr="000D5FFE">
        <w:rPr>
          <w:rFonts w:ascii="仿宋_GB2312" w:eastAsia="仿宋_GB2312" w:hint="eastAsia"/>
          <w:color w:val="000000"/>
          <w:sz w:val="28"/>
          <w:szCs w:val="32"/>
        </w:rPr>
        <w:t>中共河南科技大学委员会学生工作部办公室</w:t>
      </w:r>
      <w:r w:rsidR="00E85456" w:rsidRPr="000D5FFE">
        <w:rPr>
          <w:rFonts w:ascii="仿宋_GB2312" w:eastAsia="仿宋_GB2312"/>
          <w:color w:val="000000"/>
          <w:sz w:val="28"/>
          <w:szCs w:val="32"/>
        </w:rPr>
        <w:t xml:space="preserve">  2017</w:t>
      </w:r>
      <w:r w:rsidR="00E85456" w:rsidRPr="000D5FFE">
        <w:rPr>
          <w:rFonts w:ascii="仿宋_GB2312" w:eastAsia="仿宋_GB2312" w:hint="eastAsia"/>
          <w:color w:val="000000"/>
          <w:sz w:val="28"/>
          <w:szCs w:val="32"/>
        </w:rPr>
        <w:t>年</w:t>
      </w:r>
      <w:r w:rsidR="00E85456" w:rsidRPr="000D5FFE">
        <w:rPr>
          <w:rFonts w:ascii="仿宋_GB2312" w:eastAsia="仿宋_GB2312"/>
          <w:color w:val="000000"/>
          <w:sz w:val="28"/>
          <w:szCs w:val="32"/>
        </w:rPr>
        <w:t>9</w:t>
      </w:r>
      <w:r w:rsidR="00E85456" w:rsidRPr="000D5FFE">
        <w:rPr>
          <w:rFonts w:ascii="仿宋_GB2312" w:eastAsia="仿宋_GB2312" w:hint="eastAsia"/>
          <w:color w:val="000000"/>
          <w:sz w:val="28"/>
          <w:szCs w:val="32"/>
        </w:rPr>
        <w:t>月</w:t>
      </w:r>
      <w:r w:rsidR="00E85456" w:rsidRPr="000D5FFE">
        <w:rPr>
          <w:rFonts w:ascii="仿宋_GB2312" w:eastAsia="仿宋_GB2312"/>
          <w:color w:val="000000"/>
          <w:sz w:val="28"/>
          <w:szCs w:val="32"/>
        </w:rPr>
        <w:t>5</w:t>
      </w:r>
      <w:r w:rsidR="00E85456" w:rsidRPr="000D5FFE">
        <w:rPr>
          <w:rFonts w:ascii="仿宋_GB2312" w:eastAsia="仿宋_GB2312" w:hint="eastAsia"/>
          <w:color w:val="000000"/>
          <w:sz w:val="28"/>
          <w:szCs w:val="32"/>
        </w:rPr>
        <w:t>日印发</w:t>
      </w:r>
    </w:p>
    <w:p w:rsidR="00E85456" w:rsidRPr="000C6F5A" w:rsidRDefault="00E85456" w:rsidP="000C6F5A">
      <w:pPr>
        <w:spacing w:line="530" w:lineRule="exact"/>
        <w:jc w:val="center"/>
        <w:rPr>
          <w:rFonts w:ascii="宋体"/>
          <w:b/>
          <w:color w:val="000000"/>
          <w:sz w:val="40"/>
          <w:szCs w:val="40"/>
        </w:rPr>
      </w:pPr>
      <w:r w:rsidRPr="000C6F5A">
        <w:rPr>
          <w:rFonts w:ascii="宋体" w:hAnsi="宋体"/>
          <w:b/>
          <w:color w:val="000000"/>
          <w:sz w:val="40"/>
          <w:szCs w:val="40"/>
        </w:rPr>
        <w:lastRenderedPageBreak/>
        <w:t>2017</w:t>
      </w:r>
      <w:r w:rsidRPr="000C6F5A">
        <w:rPr>
          <w:rFonts w:ascii="宋体" w:hAnsi="宋体" w:hint="eastAsia"/>
          <w:b/>
          <w:color w:val="000000"/>
          <w:sz w:val="40"/>
          <w:szCs w:val="40"/>
        </w:rPr>
        <w:t>级新生入学教育实施方案</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新生入学教育是大学人才培养的第一课，上好大学第一课对大学生成长成才具有极其重要的意义。为切实做好</w:t>
      </w:r>
      <w:r w:rsidRPr="000C6F5A">
        <w:rPr>
          <w:rFonts w:ascii="仿宋_GB2312" w:eastAsia="仿宋_GB2312" w:hAnsi="微软雅黑" w:cs="宋体"/>
          <w:color w:val="000000"/>
          <w:kern w:val="0"/>
          <w:sz w:val="32"/>
          <w:szCs w:val="32"/>
        </w:rPr>
        <w:t>2017</w:t>
      </w:r>
      <w:r w:rsidRPr="000C6F5A">
        <w:rPr>
          <w:rFonts w:ascii="仿宋_GB2312" w:eastAsia="仿宋_GB2312" w:hAnsi="微软雅黑" w:cs="宋体" w:hint="eastAsia"/>
          <w:color w:val="000000"/>
          <w:kern w:val="0"/>
          <w:sz w:val="32"/>
          <w:szCs w:val="32"/>
        </w:rPr>
        <w:t>级新生入学教育工作，引导新生顺利完成角色转变，科学规划大学生活，树立正确的世界观、人生观、价值观，帮助大学生健康成长成才，顺利完成学业，特制定本方案。</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b/>
          <w:bCs/>
          <w:color w:val="000000"/>
          <w:kern w:val="0"/>
          <w:sz w:val="32"/>
          <w:szCs w:val="32"/>
        </w:rPr>
      </w:pPr>
      <w:r w:rsidRPr="000C6F5A">
        <w:rPr>
          <w:rFonts w:ascii="仿宋_GB2312" w:eastAsia="仿宋_GB2312" w:hAnsi="微软雅黑" w:cs="宋体" w:hint="eastAsia"/>
          <w:b/>
          <w:bCs/>
          <w:color w:val="000000"/>
          <w:kern w:val="0"/>
          <w:sz w:val="32"/>
          <w:szCs w:val="32"/>
        </w:rPr>
        <w:t>一、指导思想</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bCs/>
          <w:color w:val="000000"/>
          <w:kern w:val="0"/>
          <w:sz w:val="32"/>
          <w:szCs w:val="32"/>
        </w:rPr>
      </w:pPr>
      <w:r w:rsidRPr="000C6F5A">
        <w:rPr>
          <w:rFonts w:ascii="仿宋_GB2312" w:eastAsia="仿宋_GB2312" w:hAnsi="微软雅黑" w:cs="宋体" w:hint="eastAsia"/>
          <w:bCs/>
          <w:color w:val="000000"/>
          <w:kern w:val="0"/>
          <w:sz w:val="32"/>
          <w:szCs w:val="32"/>
        </w:rPr>
        <w:t>围绕立德树人的根本任务，紧紧抓住培养德智体美全面发展的社会主义建设者和接班人这一总体目标，重点解决“为什么上大学，怎样上大学”等思想认识问题，通过系列教育活动引导新生适应大学生活，完成角色转变，养成良好的习惯和学习风气，以开放、乐观、进取的精神状态迎接大学新生活。</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color w:val="000000"/>
          <w:kern w:val="0"/>
          <w:sz w:val="32"/>
          <w:szCs w:val="32"/>
        </w:rPr>
      </w:pPr>
      <w:r w:rsidRPr="000C6F5A">
        <w:rPr>
          <w:rFonts w:ascii="仿宋_GB2312" w:eastAsia="仿宋_GB2312" w:hAnsi="微软雅黑" w:cs="宋体" w:hint="eastAsia"/>
          <w:b/>
          <w:bCs/>
          <w:color w:val="000000"/>
          <w:kern w:val="0"/>
          <w:sz w:val="32"/>
          <w:szCs w:val="32"/>
        </w:rPr>
        <w:t>二、入学教育的时间</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集中教育的时间为：</w:t>
      </w:r>
      <w:r w:rsidRPr="000C6F5A">
        <w:rPr>
          <w:rFonts w:ascii="仿宋_GB2312" w:eastAsia="仿宋_GB2312" w:hAnsi="微软雅黑" w:cs="宋体"/>
          <w:color w:val="000000"/>
          <w:kern w:val="0"/>
          <w:sz w:val="32"/>
          <w:szCs w:val="32"/>
        </w:rPr>
        <w:t>9</w:t>
      </w:r>
      <w:r w:rsidRPr="000C6F5A">
        <w:rPr>
          <w:rFonts w:ascii="仿宋_GB2312" w:eastAsia="仿宋_GB2312" w:hAnsi="微软雅黑" w:cs="宋体" w:hint="eastAsia"/>
          <w:color w:val="000000"/>
          <w:kern w:val="0"/>
          <w:sz w:val="32"/>
          <w:szCs w:val="32"/>
        </w:rPr>
        <w:t>月</w:t>
      </w:r>
      <w:r w:rsidRPr="000C6F5A">
        <w:rPr>
          <w:rFonts w:ascii="仿宋_GB2312" w:eastAsia="仿宋_GB2312" w:hAnsi="微软雅黑" w:cs="宋体"/>
          <w:color w:val="000000"/>
          <w:kern w:val="0"/>
          <w:sz w:val="32"/>
          <w:szCs w:val="32"/>
        </w:rPr>
        <w:t>18</w:t>
      </w:r>
      <w:r w:rsidRPr="000C6F5A">
        <w:rPr>
          <w:rFonts w:ascii="仿宋_GB2312" w:eastAsia="仿宋_GB2312" w:hAnsi="微软雅黑" w:cs="宋体" w:hint="eastAsia"/>
          <w:color w:val="000000"/>
          <w:kern w:val="0"/>
          <w:sz w:val="32"/>
          <w:szCs w:val="32"/>
        </w:rPr>
        <w:t>日</w:t>
      </w:r>
      <w:r w:rsidRPr="000C6F5A">
        <w:rPr>
          <w:rFonts w:ascii="仿宋_GB2312" w:eastAsia="仿宋_GB2312" w:hAnsi="Î¢ÈíÑÅºÚ Western" w:cs="宋体"/>
          <w:color w:val="000000"/>
          <w:kern w:val="0"/>
          <w:sz w:val="32"/>
          <w:szCs w:val="32"/>
        </w:rPr>
        <w:t>—</w:t>
      </w:r>
      <w:r w:rsidRPr="000C6F5A">
        <w:rPr>
          <w:rFonts w:ascii="仿宋_GB2312" w:eastAsia="仿宋_GB2312" w:hAnsi="微软雅黑" w:cs="宋体"/>
          <w:color w:val="000000"/>
          <w:kern w:val="0"/>
          <w:sz w:val="32"/>
          <w:szCs w:val="32"/>
        </w:rPr>
        <w:t>20</w:t>
      </w:r>
      <w:r w:rsidRPr="000C6F5A">
        <w:rPr>
          <w:rFonts w:ascii="仿宋_GB2312" w:eastAsia="仿宋_GB2312" w:hAnsi="微软雅黑" w:cs="宋体" w:hint="eastAsia"/>
          <w:color w:val="000000"/>
          <w:kern w:val="0"/>
          <w:sz w:val="32"/>
          <w:szCs w:val="32"/>
        </w:rPr>
        <w:t>日。由于入学教育的效果对学生在校期间的学习与生活影响较大，对学生的大学生活甚至整个人生具有奠基作用，因此，入学教育可以延续至入学后的整个学期。</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color w:val="000000"/>
          <w:kern w:val="0"/>
          <w:sz w:val="32"/>
          <w:szCs w:val="32"/>
        </w:rPr>
      </w:pPr>
      <w:r w:rsidRPr="000C6F5A">
        <w:rPr>
          <w:rFonts w:ascii="仿宋_GB2312" w:eastAsia="仿宋_GB2312" w:hAnsi="微软雅黑" w:cs="宋体" w:hint="eastAsia"/>
          <w:b/>
          <w:bCs/>
          <w:color w:val="000000"/>
          <w:kern w:val="0"/>
          <w:sz w:val="32"/>
          <w:szCs w:val="32"/>
        </w:rPr>
        <w:t>三、入学教育的内容</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各学院根据实际情况，采取集中教育和分散教育、学校统一规划和学院自主开展相结合的方式，在认真抓好新生正常工作的同时，安排好新生入学教育各项活动。入学教育的内容主要包括</w:t>
      </w:r>
      <w:r w:rsidRPr="000C6F5A">
        <w:rPr>
          <w:rFonts w:ascii="仿宋_GB2312" w:eastAsia="仿宋_GB2312" w:hAnsi="微软雅黑" w:cs="宋体"/>
          <w:color w:val="000000"/>
          <w:kern w:val="0"/>
          <w:sz w:val="32"/>
          <w:szCs w:val="32"/>
        </w:rPr>
        <w:t>:</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1.</w:t>
      </w:r>
      <w:r w:rsidRPr="000C6F5A">
        <w:rPr>
          <w:rFonts w:ascii="仿宋_GB2312" w:eastAsia="仿宋_GB2312" w:hAnsi="微软雅黑" w:cs="宋体" w:hint="eastAsia"/>
          <w:color w:val="000000"/>
          <w:kern w:val="0"/>
          <w:sz w:val="32"/>
          <w:szCs w:val="32"/>
        </w:rPr>
        <w:t>思想政治教育</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开展理想信念教育、社会主义核心价值观宣传教育、大学精神教育、公民道德教育、心理健康教育、感恩励志教育、廉洁教</w:t>
      </w:r>
      <w:r w:rsidRPr="000C6F5A">
        <w:rPr>
          <w:rFonts w:ascii="仿宋_GB2312" w:eastAsia="仿宋_GB2312" w:hAnsi="微软雅黑" w:cs="宋体" w:hint="eastAsia"/>
          <w:color w:val="000000"/>
          <w:kern w:val="0"/>
          <w:sz w:val="32"/>
          <w:szCs w:val="32"/>
        </w:rPr>
        <w:lastRenderedPageBreak/>
        <w:t>育等，引导新生树立崇高的政治信仰和远大的人生理想，增强社会责任感。</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2.</w:t>
      </w:r>
      <w:r w:rsidRPr="000C6F5A">
        <w:rPr>
          <w:rFonts w:ascii="仿宋_GB2312" w:eastAsia="仿宋_GB2312" w:hAnsi="微软雅黑" w:cs="宋体" w:hint="eastAsia"/>
          <w:color w:val="000000"/>
          <w:kern w:val="0"/>
          <w:sz w:val="32"/>
          <w:szCs w:val="32"/>
        </w:rPr>
        <w:t>专业教育</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开展专业思想教育，对</w:t>
      </w:r>
      <w:r w:rsidRPr="000C6F5A">
        <w:rPr>
          <w:rFonts w:ascii="仿宋_GB2312" w:eastAsia="仿宋_GB2312" w:hAnsi="微软雅黑" w:cs="宋体"/>
          <w:color w:val="000000"/>
          <w:kern w:val="0"/>
          <w:sz w:val="32"/>
          <w:szCs w:val="32"/>
        </w:rPr>
        <w:t>2017</w:t>
      </w:r>
      <w:r w:rsidRPr="000C6F5A">
        <w:rPr>
          <w:rFonts w:ascii="仿宋_GB2312" w:eastAsia="仿宋_GB2312" w:hAnsi="微软雅黑" w:cs="宋体" w:hint="eastAsia"/>
          <w:color w:val="000000"/>
          <w:kern w:val="0"/>
          <w:sz w:val="32"/>
          <w:szCs w:val="32"/>
        </w:rPr>
        <w:t>版人才培养方案进行宣讲，使新生全面了解专业培养目标、就业方向、课程设置及教学组织安排，帮助学生充分了解所学专业，激发学生的专业学习兴趣，增强学习的自觉性。开展学业发展规划指导，引导新生明确学习目标，掌握大学学习规律和方法，为良好学风的形成打好基础。</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3.</w:t>
      </w:r>
      <w:r w:rsidRPr="000C6F5A">
        <w:rPr>
          <w:rFonts w:ascii="仿宋_GB2312" w:eastAsia="仿宋_GB2312" w:hAnsi="微软雅黑" w:cs="宋体" w:hint="eastAsia"/>
          <w:color w:val="000000"/>
          <w:kern w:val="0"/>
          <w:sz w:val="32"/>
          <w:szCs w:val="32"/>
        </w:rPr>
        <w:t>校规校纪教育</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bCs/>
          <w:color w:val="000000"/>
          <w:kern w:val="0"/>
          <w:sz w:val="32"/>
          <w:szCs w:val="32"/>
        </w:rPr>
      </w:pPr>
      <w:r w:rsidRPr="000C6F5A">
        <w:rPr>
          <w:rFonts w:ascii="仿宋_GB2312" w:eastAsia="仿宋_GB2312" w:hAnsi="微软雅黑" w:cs="宋体" w:hint="eastAsia"/>
          <w:color w:val="000000"/>
          <w:kern w:val="0"/>
          <w:sz w:val="32"/>
          <w:szCs w:val="32"/>
        </w:rPr>
        <w:t>开展校规校纪教育、校园安全教育等，引导</w:t>
      </w:r>
      <w:r w:rsidRPr="000C6F5A">
        <w:rPr>
          <w:rFonts w:ascii="仿宋_GB2312" w:eastAsia="仿宋_GB2312" w:hAnsi="微软雅黑" w:cs="宋体" w:hint="eastAsia"/>
          <w:bCs/>
          <w:color w:val="000000"/>
          <w:kern w:val="0"/>
          <w:sz w:val="32"/>
          <w:szCs w:val="32"/>
        </w:rPr>
        <w:t>新生尽快完成角色转变，适应和融入大学生活。</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b/>
          <w:bCs/>
          <w:color w:val="000000"/>
          <w:kern w:val="0"/>
          <w:sz w:val="32"/>
          <w:szCs w:val="32"/>
        </w:rPr>
      </w:pPr>
      <w:r w:rsidRPr="000C6F5A">
        <w:rPr>
          <w:rFonts w:ascii="仿宋_GB2312" w:eastAsia="仿宋_GB2312" w:hAnsi="微软雅黑" w:cs="宋体" w:hint="eastAsia"/>
          <w:b/>
          <w:bCs/>
          <w:color w:val="000000"/>
          <w:kern w:val="0"/>
          <w:sz w:val="32"/>
          <w:szCs w:val="32"/>
        </w:rPr>
        <w:t>四、入学教育的主要形式</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1.</w:t>
      </w:r>
      <w:r w:rsidRPr="000C6F5A">
        <w:rPr>
          <w:rFonts w:ascii="仿宋_GB2312" w:eastAsia="仿宋_GB2312" w:hAnsi="微软雅黑" w:cs="宋体" w:hint="eastAsia"/>
          <w:color w:val="000000"/>
          <w:kern w:val="0"/>
          <w:sz w:val="32"/>
          <w:szCs w:val="32"/>
        </w:rPr>
        <w:t>思想政治教育的主要形式</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开展形式多样的主题教育活动；组织学生观看《河南科技大学入学教育系列专题片》之《千年帝都》《走进科大》《大学使命》《目标引领》《再造学习》《大学管理》《课外培养》，撰写观后感；学唱校歌，与校友对话；开展党团活动、班会、座谈会等</w:t>
      </w:r>
      <w:r w:rsidRPr="000C6F5A">
        <w:rPr>
          <w:rFonts w:ascii="仿宋_GB2312" w:eastAsia="仿宋_GB2312" w:hAnsi="微软雅黑" w:cs="宋体" w:hint="eastAsia"/>
          <w:bCs/>
          <w:color w:val="000000"/>
          <w:kern w:val="0"/>
          <w:sz w:val="32"/>
          <w:szCs w:val="32"/>
        </w:rPr>
        <w:t>。</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2.</w:t>
      </w:r>
      <w:r w:rsidRPr="000C6F5A">
        <w:rPr>
          <w:rFonts w:ascii="仿宋_GB2312" w:eastAsia="仿宋_GB2312" w:hAnsi="微软雅黑" w:cs="宋体" w:hint="eastAsia"/>
          <w:color w:val="000000"/>
          <w:kern w:val="0"/>
          <w:sz w:val="32"/>
          <w:szCs w:val="32"/>
        </w:rPr>
        <w:t>专业教育的主要形式</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hint="eastAsia"/>
          <w:color w:val="000000"/>
          <w:kern w:val="0"/>
          <w:sz w:val="32"/>
          <w:szCs w:val="32"/>
        </w:rPr>
        <w:t>解读</w:t>
      </w:r>
      <w:r w:rsidRPr="000C6F5A">
        <w:rPr>
          <w:rFonts w:ascii="仿宋_GB2312" w:eastAsia="仿宋_GB2312" w:hAnsi="微软雅黑" w:cs="宋体"/>
          <w:color w:val="000000"/>
          <w:kern w:val="0"/>
          <w:sz w:val="32"/>
          <w:szCs w:val="32"/>
        </w:rPr>
        <w:t>2017</w:t>
      </w:r>
      <w:r w:rsidRPr="000C6F5A">
        <w:rPr>
          <w:rFonts w:ascii="仿宋_GB2312" w:eastAsia="仿宋_GB2312" w:hAnsi="微软雅黑" w:cs="宋体" w:hint="eastAsia"/>
          <w:color w:val="000000"/>
          <w:kern w:val="0"/>
          <w:sz w:val="32"/>
          <w:szCs w:val="32"/>
        </w:rPr>
        <w:t>版人才培养方案；组织各专业系主任及教学名师开展“专业导航”活动；组织学生参观实验室；组织学业导师指导学生进行学业规划；组织召开优秀学生、优秀校友座谈会、报告会等。</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3.</w:t>
      </w:r>
      <w:r w:rsidRPr="000C6F5A">
        <w:rPr>
          <w:rFonts w:ascii="仿宋_GB2312" w:eastAsia="仿宋_GB2312" w:hAnsi="微软雅黑" w:cs="宋体" w:hint="eastAsia"/>
          <w:color w:val="000000"/>
          <w:kern w:val="0"/>
          <w:sz w:val="32"/>
          <w:szCs w:val="32"/>
        </w:rPr>
        <w:t>校规校纪教育的主要形式</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bCs/>
          <w:color w:val="000000"/>
          <w:kern w:val="0"/>
          <w:sz w:val="32"/>
          <w:szCs w:val="32"/>
        </w:rPr>
      </w:pPr>
      <w:r w:rsidRPr="000C6F5A">
        <w:rPr>
          <w:rFonts w:ascii="仿宋_GB2312" w:eastAsia="仿宋_GB2312" w:hAnsi="微软雅黑" w:cs="宋体" w:hint="eastAsia"/>
          <w:color w:val="000000"/>
          <w:kern w:val="0"/>
          <w:sz w:val="32"/>
          <w:szCs w:val="32"/>
        </w:rPr>
        <w:t>解读学生管理规定、学籍管理规定、学生奖助学金评定办法、</w:t>
      </w:r>
      <w:r w:rsidRPr="000C6F5A">
        <w:rPr>
          <w:rFonts w:ascii="仿宋_GB2312" w:eastAsia="仿宋_GB2312" w:hAnsi="微软雅黑" w:cs="宋体" w:hint="eastAsia"/>
          <w:color w:val="000000"/>
          <w:kern w:val="0"/>
          <w:sz w:val="32"/>
          <w:szCs w:val="32"/>
        </w:rPr>
        <w:lastRenderedPageBreak/>
        <w:t>学生资助政策、违纪学生处分规定、学生评优评先相关规定等校规校纪；宣讲学生管理中各类典型案例；参观校园、校史馆、图书馆、心理健康教育中心等。</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b/>
          <w:bCs/>
          <w:color w:val="000000"/>
          <w:kern w:val="0"/>
          <w:sz w:val="32"/>
          <w:szCs w:val="32"/>
        </w:rPr>
      </w:pPr>
      <w:r w:rsidRPr="000C6F5A">
        <w:rPr>
          <w:rFonts w:ascii="仿宋_GB2312" w:eastAsia="仿宋_GB2312" w:hAnsi="微软雅黑" w:cs="宋体" w:hint="eastAsia"/>
          <w:b/>
          <w:bCs/>
          <w:color w:val="000000"/>
          <w:kern w:val="0"/>
          <w:sz w:val="32"/>
          <w:szCs w:val="32"/>
        </w:rPr>
        <w:t>五、入学教育考试</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2017</w:t>
      </w:r>
      <w:r w:rsidRPr="000C6F5A">
        <w:rPr>
          <w:rFonts w:ascii="仿宋_GB2312" w:eastAsia="仿宋_GB2312" w:hAnsi="微软雅黑" w:cs="宋体" w:hint="eastAsia"/>
          <w:color w:val="000000"/>
          <w:kern w:val="0"/>
          <w:sz w:val="32"/>
          <w:szCs w:val="32"/>
        </w:rPr>
        <w:t>级新生入学教育是一门必修课程，是教学活动的重要环节，学生全过程参与专业教育各环节、观看《入学教育系列专题片》并完成观后感的撰写，方可参加入学教育考试。入学教育考试由学生处统一安排，学院组织，闭卷考试，以网上答题方式进行。第一次考试成绩不合格，可以参加第二次考试。考试成绩合格，计</w:t>
      </w:r>
      <w:r w:rsidRPr="000C6F5A">
        <w:rPr>
          <w:rFonts w:ascii="仿宋_GB2312" w:eastAsia="仿宋_GB2312" w:hAnsi="微软雅黑" w:cs="宋体"/>
          <w:color w:val="000000"/>
          <w:kern w:val="0"/>
          <w:sz w:val="32"/>
          <w:szCs w:val="32"/>
        </w:rPr>
        <w:t>1</w:t>
      </w:r>
      <w:r w:rsidRPr="000C6F5A">
        <w:rPr>
          <w:rFonts w:ascii="仿宋_GB2312" w:eastAsia="仿宋_GB2312" w:hAnsi="微软雅黑" w:cs="宋体" w:hint="eastAsia"/>
          <w:color w:val="000000"/>
          <w:kern w:val="0"/>
          <w:sz w:val="32"/>
          <w:szCs w:val="32"/>
        </w:rPr>
        <w:t>个学分。</w:t>
      </w:r>
    </w:p>
    <w:p w:rsidR="00E85456" w:rsidRPr="000C6F5A" w:rsidRDefault="00E85456" w:rsidP="00EF4119">
      <w:pPr>
        <w:shd w:val="clear" w:color="auto" w:fill="FFFFFF"/>
        <w:spacing w:line="550" w:lineRule="exact"/>
        <w:ind w:firstLineChars="200" w:firstLine="643"/>
        <w:rPr>
          <w:rFonts w:ascii="仿宋_GB2312" w:eastAsia="仿宋_GB2312" w:hAnsi="微软雅黑" w:cs="宋体"/>
          <w:color w:val="000000"/>
          <w:kern w:val="0"/>
          <w:sz w:val="32"/>
          <w:szCs w:val="32"/>
        </w:rPr>
      </w:pPr>
      <w:r w:rsidRPr="000C6F5A">
        <w:rPr>
          <w:rFonts w:ascii="仿宋_GB2312" w:eastAsia="仿宋_GB2312" w:hAnsi="微软雅黑" w:cs="宋体" w:hint="eastAsia"/>
          <w:b/>
          <w:bCs/>
          <w:color w:val="000000"/>
          <w:kern w:val="0"/>
          <w:sz w:val="32"/>
          <w:szCs w:val="32"/>
        </w:rPr>
        <w:t>六、工作要求</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1.</w:t>
      </w:r>
      <w:r w:rsidRPr="000C6F5A">
        <w:rPr>
          <w:rFonts w:ascii="仿宋_GB2312" w:eastAsia="仿宋_GB2312" w:hAnsi="微软雅黑" w:cs="宋体" w:hint="eastAsia"/>
          <w:color w:val="000000"/>
          <w:kern w:val="0"/>
          <w:sz w:val="32"/>
          <w:szCs w:val="32"/>
        </w:rPr>
        <w:t>高度重视，加强领导。各学院要充分认识入学教育工作的重要意义，高度重视此项工作，利用好集中入学教育时间，加强领导，认真落实。要结合学院工作实际，制定具体工作方案，扎实有效地开展新生教育工作。各学院</w:t>
      </w:r>
      <w:r w:rsidRPr="000C6F5A">
        <w:rPr>
          <w:rFonts w:ascii="仿宋_GB2312" w:eastAsia="仿宋_GB2312" w:hAnsi="微软雅黑" w:cs="宋体"/>
          <w:color w:val="000000"/>
          <w:kern w:val="0"/>
          <w:sz w:val="32"/>
          <w:szCs w:val="32"/>
        </w:rPr>
        <w:t>2017</w:t>
      </w:r>
      <w:r w:rsidRPr="000C6F5A">
        <w:rPr>
          <w:rFonts w:ascii="仿宋_GB2312" w:eastAsia="仿宋_GB2312" w:hAnsi="微软雅黑" w:cs="宋体" w:hint="eastAsia"/>
          <w:color w:val="000000"/>
          <w:kern w:val="0"/>
          <w:sz w:val="32"/>
          <w:szCs w:val="32"/>
        </w:rPr>
        <w:t>级新生入学教育课程安排表于</w:t>
      </w:r>
      <w:r w:rsidRPr="000C6F5A">
        <w:rPr>
          <w:rFonts w:ascii="仿宋_GB2312" w:eastAsia="仿宋_GB2312" w:hAnsi="微软雅黑" w:cs="宋体"/>
          <w:color w:val="000000"/>
          <w:kern w:val="0"/>
          <w:sz w:val="32"/>
          <w:szCs w:val="32"/>
        </w:rPr>
        <w:t>9</w:t>
      </w:r>
      <w:r w:rsidRPr="000C6F5A">
        <w:rPr>
          <w:rFonts w:ascii="仿宋_GB2312" w:eastAsia="仿宋_GB2312" w:hAnsi="微软雅黑" w:cs="宋体" w:hint="eastAsia"/>
          <w:color w:val="000000"/>
          <w:kern w:val="0"/>
          <w:sz w:val="32"/>
          <w:szCs w:val="32"/>
        </w:rPr>
        <w:t>月</w:t>
      </w:r>
      <w:r w:rsidRPr="000C6F5A">
        <w:rPr>
          <w:rFonts w:ascii="仿宋_GB2312" w:eastAsia="仿宋_GB2312" w:hAnsi="微软雅黑" w:cs="宋体"/>
          <w:color w:val="000000"/>
          <w:kern w:val="0"/>
          <w:sz w:val="32"/>
          <w:szCs w:val="32"/>
        </w:rPr>
        <w:t>15</w:t>
      </w:r>
      <w:r w:rsidRPr="000C6F5A">
        <w:rPr>
          <w:rFonts w:ascii="仿宋_GB2312" w:eastAsia="仿宋_GB2312" w:hAnsi="微软雅黑" w:cs="宋体" w:hint="eastAsia"/>
          <w:color w:val="000000"/>
          <w:kern w:val="0"/>
          <w:sz w:val="32"/>
          <w:szCs w:val="32"/>
        </w:rPr>
        <w:t>日前报学生处思想教育科。</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2.</w:t>
      </w:r>
      <w:r w:rsidRPr="000C6F5A">
        <w:rPr>
          <w:rFonts w:ascii="仿宋_GB2312" w:eastAsia="仿宋_GB2312" w:hAnsi="微软雅黑" w:cs="宋体" w:hint="eastAsia"/>
          <w:color w:val="000000"/>
          <w:kern w:val="0"/>
          <w:sz w:val="32"/>
          <w:szCs w:val="32"/>
        </w:rPr>
        <w:t>落实责任，强化成效。明确新生入学教育工作负责人，实现教师队伍与学工干部队伍的相互配合，充分调动教师、辅导员、学生党员、学生干部以及代班长的积极性和主动性，确保入学教育生动有效，确保入学教育各项内容按时、顺利完成。</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t>3.</w:t>
      </w:r>
      <w:r w:rsidRPr="000C6F5A">
        <w:rPr>
          <w:rFonts w:ascii="仿宋_GB2312" w:eastAsia="仿宋_GB2312" w:hAnsi="微软雅黑" w:cs="宋体" w:hint="eastAsia"/>
          <w:color w:val="000000"/>
          <w:kern w:val="0"/>
          <w:sz w:val="32"/>
          <w:szCs w:val="32"/>
        </w:rPr>
        <w:t>立足长远，探索规律。要紧紧围绕新生入学教育的主要内容，把思想教育与制度建设结合起来，把理论学习与实践体验结合起来，通过入学教育，严格学生管理，形成纪律性严、凝聚力强、上进心足的新生集体，将全员育人、全方位育人、全过程育人落到实处，并在此基础上探索新生入学教育工作的长效机制。</w:t>
      </w:r>
    </w:p>
    <w:p w:rsidR="00E85456" w:rsidRPr="000C6F5A" w:rsidRDefault="00E85456" w:rsidP="00EF4119">
      <w:pPr>
        <w:shd w:val="clear" w:color="auto" w:fill="FFFFFF"/>
        <w:spacing w:line="550" w:lineRule="exact"/>
        <w:ind w:firstLineChars="200" w:firstLine="640"/>
        <w:rPr>
          <w:rFonts w:ascii="仿宋_GB2312" w:eastAsia="仿宋_GB2312" w:hAnsi="微软雅黑" w:cs="宋体"/>
          <w:color w:val="000000"/>
          <w:kern w:val="0"/>
          <w:sz w:val="32"/>
          <w:szCs w:val="32"/>
        </w:rPr>
      </w:pPr>
      <w:r w:rsidRPr="000C6F5A">
        <w:rPr>
          <w:rFonts w:ascii="仿宋_GB2312" w:eastAsia="仿宋_GB2312" w:hAnsi="微软雅黑" w:cs="宋体"/>
          <w:color w:val="000000"/>
          <w:kern w:val="0"/>
          <w:sz w:val="32"/>
          <w:szCs w:val="32"/>
        </w:rPr>
        <w:lastRenderedPageBreak/>
        <w:t>4.</w:t>
      </w:r>
      <w:r w:rsidRPr="000C6F5A">
        <w:rPr>
          <w:rFonts w:ascii="仿宋_GB2312" w:eastAsia="仿宋_GB2312" w:hAnsi="微软雅黑" w:cs="宋体" w:hint="eastAsia"/>
          <w:color w:val="000000"/>
          <w:kern w:val="0"/>
          <w:sz w:val="32"/>
          <w:szCs w:val="32"/>
        </w:rPr>
        <w:t>及时总结，促进交流。各学院要进行全面的总结，积极探索新形势下开展新生入学教育的新思路、新途径、新方法，要注意挖掘先进典型，对优秀团队和个人进行大力宣传，号召广大新生向榜样学习，用身边的鲜活事例激励新生，帮助他们尽快成长。及时向学生处报送新生入学教育工作新闻稿件，学校将充分利用微信、网站等媒体予以宣传报道。</w:t>
      </w:r>
    </w:p>
    <w:p w:rsidR="00E85456" w:rsidRPr="000C6F5A" w:rsidRDefault="00E85456" w:rsidP="00E348A8">
      <w:pPr>
        <w:widowControl/>
        <w:shd w:val="clear" w:color="auto" w:fill="FFFFFF"/>
        <w:spacing w:line="560" w:lineRule="exact"/>
        <w:ind w:firstLine="480"/>
        <w:jc w:val="left"/>
        <w:rPr>
          <w:rFonts w:ascii="仿宋_GB2312" w:eastAsia="仿宋_GB2312" w:hAnsi="微软雅黑" w:cs="宋体"/>
          <w:color w:val="000000"/>
          <w:kern w:val="0"/>
          <w:sz w:val="32"/>
          <w:szCs w:val="32"/>
        </w:rPr>
      </w:pPr>
    </w:p>
    <w:p w:rsidR="00E85456" w:rsidRPr="000C6F5A" w:rsidRDefault="00E85456" w:rsidP="00EF5776">
      <w:pPr>
        <w:spacing w:afterLines="50" w:line="550" w:lineRule="exact"/>
        <w:rPr>
          <w:rFonts w:ascii="黑体" w:eastAsia="黑体" w:hAnsi="黑体"/>
          <w:bCs/>
          <w:color w:val="000000"/>
          <w:sz w:val="30"/>
          <w:szCs w:val="30"/>
        </w:rPr>
      </w:pPr>
      <w:bookmarkStart w:id="0" w:name="_GoBack"/>
    </w:p>
    <w:p w:rsidR="00E85456" w:rsidRPr="000C6F5A" w:rsidRDefault="00E85456" w:rsidP="00EF5776">
      <w:pPr>
        <w:spacing w:afterLines="50" w:line="550" w:lineRule="exact"/>
        <w:rPr>
          <w:rFonts w:ascii="黑体" w:eastAsia="黑体" w:hAnsi="黑体"/>
          <w:bCs/>
          <w:color w:val="000000"/>
          <w:sz w:val="30"/>
          <w:szCs w:val="30"/>
        </w:rPr>
      </w:pPr>
    </w:p>
    <w:p w:rsidR="00E85456" w:rsidRPr="000C6F5A" w:rsidRDefault="00E85456" w:rsidP="00EF5776">
      <w:pPr>
        <w:spacing w:afterLines="50" w:line="550" w:lineRule="exact"/>
        <w:rPr>
          <w:rFonts w:ascii="黑体" w:eastAsia="黑体" w:hAnsi="黑体"/>
          <w:bCs/>
          <w:color w:val="000000"/>
          <w:sz w:val="30"/>
          <w:szCs w:val="30"/>
        </w:rPr>
      </w:pPr>
    </w:p>
    <w:p w:rsidR="00E85456" w:rsidRPr="000C6F5A" w:rsidRDefault="00E85456" w:rsidP="00EF5776">
      <w:pPr>
        <w:spacing w:afterLines="50" w:line="550" w:lineRule="exact"/>
        <w:rPr>
          <w:rFonts w:ascii="黑体" w:eastAsia="黑体" w:hAnsi="黑体"/>
          <w:bCs/>
          <w:color w:val="000000"/>
          <w:sz w:val="30"/>
          <w:szCs w:val="30"/>
        </w:rPr>
      </w:pPr>
    </w:p>
    <w:p w:rsidR="00E85456" w:rsidRPr="000C6F5A" w:rsidRDefault="00E85456" w:rsidP="00EF5776">
      <w:pPr>
        <w:spacing w:afterLines="50" w:line="550" w:lineRule="exact"/>
        <w:rPr>
          <w:rFonts w:ascii="黑体" w:eastAsia="黑体" w:hAnsi="黑体"/>
          <w:bCs/>
          <w:color w:val="000000"/>
          <w:sz w:val="30"/>
          <w:szCs w:val="30"/>
        </w:rPr>
      </w:pPr>
    </w:p>
    <w:p w:rsidR="00E85456" w:rsidRPr="000C6F5A" w:rsidRDefault="00E85456" w:rsidP="00EF5776">
      <w:pPr>
        <w:spacing w:afterLines="50" w:line="550" w:lineRule="exact"/>
        <w:rPr>
          <w:rFonts w:ascii="仿宋_GB2312" w:eastAsia="仿宋_GB2312" w:hAnsi="黑体"/>
          <w:b/>
          <w:bCs/>
          <w:color w:val="000000"/>
          <w:sz w:val="30"/>
          <w:szCs w:val="30"/>
        </w:rPr>
      </w:pPr>
      <w:r>
        <w:rPr>
          <w:rFonts w:ascii="黑体" w:eastAsia="黑体" w:hAnsi="黑体"/>
          <w:bCs/>
          <w:color w:val="000000"/>
          <w:sz w:val="30"/>
          <w:szCs w:val="30"/>
        </w:rPr>
        <w:br w:type="page"/>
      </w:r>
      <w:r w:rsidRPr="000C6F5A">
        <w:rPr>
          <w:rFonts w:ascii="仿宋_GB2312" w:eastAsia="仿宋_GB2312" w:hAnsi="黑体" w:hint="eastAsia"/>
          <w:b/>
          <w:bCs/>
          <w:color w:val="000000"/>
          <w:sz w:val="30"/>
          <w:szCs w:val="30"/>
        </w:rPr>
        <w:lastRenderedPageBreak/>
        <w:t>附件：</w:t>
      </w:r>
    </w:p>
    <w:bookmarkEnd w:id="0"/>
    <w:p w:rsidR="00E85456" w:rsidRPr="000C6F5A" w:rsidRDefault="00E85456" w:rsidP="000C6F5A">
      <w:pPr>
        <w:spacing w:line="530" w:lineRule="exact"/>
        <w:jc w:val="center"/>
        <w:rPr>
          <w:rFonts w:ascii="宋体"/>
          <w:b/>
          <w:color w:val="000000"/>
          <w:sz w:val="40"/>
          <w:szCs w:val="40"/>
        </w:rPr>
      </w:pPr>
      <w:r w:rsidRPr="000C6F5A">
        <w:rPr>
          <w:rFonts w:ascii="宋体" w:hAnsi="宋体"/>
          <w:b/>
          <w:color w:val="000000"/>
          <w:sz w:val="40"/>
          <w:szCs w:val="40"/>
        </w:rPr>
        <w:t>2017</w:t>
      </w:r>
      <w:r w:rsidRPr="000C6F5A">
        <w:rPr>
          <w:rFonts w:ascii="宋体" w:hAnsi="宋体" w:hint="eastAsia"/>
          <w:b/>
          <w:color w:val="000000"/>
          <w:sz w:val="40"/>
          <w:szCs w:val="40"/>
        </w:rPr>
        <w:t>级新生入学教育课程安排表</w:t>
      </w:r>
    </w:p>
    <w:tbl>
      <w:tblPr>
        <w:tblW w:w="98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4"/>
        <w:gridCol w:w="1520"/>
        <w:gridCol w:w="5392"/>
        <w:gridCol w:w="1397"/>
      </w:tblGrid>
      <w:tr w:rsidR="00E85456" w:rsidRPr="000C6F5A" w:rsidTr="000C6F5A">
        <w:trPr>
          <w:trHeight w:val="680"/>
          <w:jc w:val="center"/>
        </w:trPr>
        <w:tc>
          <w:tcPr>
            <w:tcW w:w="1514" w:type="dxa"/>
            <w:tcBorders>
              <w:top w:val="single" w:sz="8" w:space="0" w:color="auto"/>
            </w:tcBorders>
            <w:vAlign w:val="center"/>
          </w:tcPr>
          <w:p w:rsidR="00E85456" w:rsidRPr="000C6F5A" w:rsidRDefault="00E85456" w:rsidP="00EF4119">
            <w:pPr>
              <w:spacing w:line="440" w:lineRule="exact"/>
              <w:ind w:leftChars="-50" w:left="-105" w:rightChars="-50" w:right="-105"/>
              <w:jc w:val="center"/>
              <w:rPr>
                <w:rFonts w:ascii="宋体" w:cs="宋体"/>
                <w:b/>
                <w:color w:val="000000"/>
                <w:kern w:val="0"/>
                <w:sz w:val="28"/>
                <w:szCs w:val="28"/>
              </w:rPr>
            </w:pPr>
            <w:r w:rsidRPr="000C6F5A">
              <w:rPr>
                <w:rFonts w:ascii="宋体" w:hAnsi="宋体" w:cs="宋体" w:hint="eastAsia"/>
                <w:b/>
                <w:color w:val="000000"/>
                <w:kern w:val="0"/>
                <w:sz w:val="28"/>
                <w:szCs w:val="28"/>
              </w:rPr>
              <w:t>时间</w:t>
            </w:r>
          </w:p>
        </w:tc>
        <w:tc>
          <w:tcPr>
            <w:tcW w:w="1520" w:type="dxa"/>
            <w:tcBorders>
              <w:top w:val="single" w:sz="8" w:space="0" w:color="auto"/>
            </w:tcBorders>
            <w:vAlign w:val="center"/>
          </w:tcPr>
          <w:p w:rsidR="00E85456" w:rsidRPr="000C6F5A" w:rsidRDefault="00E85456" w:rsidP="00EF4119">
            <w:pPr>
              <w:spacing w:line="440" w:lineRule="exact"/>
              <w:ind w:leftChars="-50" w:left="-105" w:rightChars="-50" w:right="-105"/>
              <w:jc w:val="center"/>
              <w:rPr>
                <w:rFonts w:ascii="宋体" w:cs="宋体"/>
                <w:b/>
                <w:color w:val="000000"/>
                <w:kern w:val="0"/>
                <w:sz w:val="28"/>
                <w:szCs w:val="28"/>
              </w:rPr>
            </w:pPr>
            <w:r w:rsidRPr="000C6F5A">
              <w:rPr>
                <w:rFonts w:ascii="宋体" w:hAnsi="宋体" w:cs="宋体" w:hint="eastAsia"/>
                <w:b/>
                <w:color w:val="000000"/>
                <w:kern w:val="0"/>
                <w:sz w:val="28"/>
                <w:szCs w:val="28"/>
              </w:rPr>
              <w:t>内容</w:t>
            </w:r>
          </w:p>
        </w:tc>
        <w:tc>
          <w:tcPr>
            <w:tcW w:w="5392" w:type="dxa"/>
            <w:tcBorders>
              <w:top w:val="single" w:sz="8" w:space="0" w:color="auto"/>
            </w:tcBorders>
            <w:vAlign w:val="center"/>
          </w:tcPr>
          <w:p w:rsidR="00E85456" w:rsidRPr="000C6F5A" w:rsidRDefault="00E85456" w:rsidP="00EF4119">
            <w:pPr>
              <w:spacing w:line="440" w:lineRule="exact"/>
              <w:ind w:leftChars="-50" w:left="-105" w:rightChars="-50" w:right="-105"/>
              <w:jc w:val="center"/>
              <w:rPr>
                <w:rFonts w:ascii="宋体" w:cs="宋体"/>
                <w:b/>
                <w:color w:val="000000"/>
                <w:kern w:val="0"/>
                <w:sz w:val="28"/>
                <w:szCs w:val="28"/>
              </w:rPr>
            </w:pPr>
            <w:r w:rsidRPr="000C6F5A">
              <w:rPr>
                <w:rFonts w:ascii="宋体" w:hAnsi="宋体" w:cs="宋体" w:hint="eastAsia"/>
                <w:b/>
                <w:color w:val="000000"/>
                <w:kern w:val="0"/>
                <w:sz w:val="28"/>
                <w:szCs w:val="28"/>
              </w:rPr>
              <w:t>形式</w:t>
            </w:r>
          </w:p>
        </w:tc>
        <w:tc>
          <w:tcPr>
            <w:tcW w:w="1397" w:type="dxa"/>
            <w:tcBorders>
              <w:top w:val="single" w:sz="8" w:space="0" w:color="auto"/>
            </w:tcBorders>
            <w:vAlign w:val="center"/>
          </w:tcPr>
          <w:p w:rsidR="00E85456" w:rsidRPr="000C6F5A" w:rsidRDefault="00E85456" w:rsidP="00EF4119">
            <w:pPr>
              <w:spacing w:line="440" w:lineRule="exact"/>
              <w:ind w:leftChars="-50" w:left="-105" w:rightChars="-50" w:right="-105"/>
              <w:jc w:val="center"/>
              <w:rPr>
                <w:rFonts w:ascii="宋体" w:cs="宋体"/>
                <w:b/>
                <w:color w:val="000000"/>
                <w:kern w:val="0"/>
                <w:sz w:val="28"/>
                <w:szCs w:val="28"/>
              </w:rPr>
            </w:pPr>
            <w:r w:rsidRPr="000C6F5A">
              <w:rPr>
                <w:rFonts w:ascii="宋体" w:hAnsi="宋体" w:cs="宋体" w:hint="eastAsia"/>
                <w:b/>
                <w:color w:val="000000"/>
                <w:kern w:val="0"/>
                <w:sz w:val="28"/>
                <w:szCs w:val="28"/>
              </w:rPr>
              <w:t>总负责人</w:t>
            </w:r>
          </w:p>
        </w:tc>
      </w:tr>
      <w:tr w:rsidR="00E85456" w:rsidRPr="000C6F5A" w:rsidTr="000C6F5A">
        <w:trPr>
          <w:trHeight w:val="3947"/>
          <w:jc w:val="center"/>
        </w:trPr>
        <w:tc>
          <w:tcPr>
            <w:tcW w:w="1514" w:type="dxa"/>
            <w:vMerge w:val="restart"/>
            <w:vAlign w:val="center"/>
          </w:tcPr>
          <w:p w:rsidR="00E85456" w:rsidRPr="000C6F5A" w:rsidRDefault="00E85456" w:rsidP="00B37FCB">
            <w:pPr>
              <w:spacing w:line="440" w:lineRule="exact"/>
              <w:ind w:left="-50" w:right="-50"/>
              <w:jc w:val="center"/>
              <w:rPr>
                <w:rFonts w:ascii="宋体" w:cs="宋体"/>
                <w:color w:val="000000"/>
                <w:kern w:val="0"/>
                <w:sz w:val="28"/>
                <w:szCs w:val="28"/>
              </w:rPr>
            </w:pPr>
            <w:r w:rsidRPr="000C6F5A">
              <w:rPr>
                <w:rFonts w:ascii="宋体" w:hAnsi="宋体" w:cs="宋体"/>
                <w:color w:val="000000"/>
                <w:kern w:val="0"/>
                <w:sz w:val="28"/>
                <w:szCs w:val="28"/>
              </w:rPr>
              <w:t>9</w:t>
            </w:r>
            <w:r w:rsidRPr="000C6F5A">
              <w:rPr>
                <w:rFonts w:ascii="宋体" w:hAnsi="宋体" w:cs="宋体" w:hint="eastAsia"/>
                <w:color w:val="000000"/>
                <w:kern w:val="0"/>
                <w:sz w:val="28"/>
                <w:szCs w:val="28"/>
              </w:rPr>
              <w:t>月</w:t>
            </w:r>
            <w:r w:rsidRPr="000C6F5A">
              <w:rPr>
                <w:rFonts w:ascii="宋体" w:hAnsi="宋体" w:cs="宋体"/>
                <w:color w:val="000000"/>
                <w:kern w:val="0"/>
                <w:sz w:val="28"/>
                <w:szCs w:val="28"/>
              </w:rPr>
              <w:t>18</w:t>
            </w:r>
            <w:r w:rsidRPr="000C6F5A">
              <w:rPr>
                <w:rFonts w:ascii="宋体" w:hAnsi="宋体" w:cs="宋体" w:hint="eastAsia"/>
                <w:color w:val="000000"/>
                <w:kern w:val="0"/>
                <w:sz w:val="28"/>
                <w:szCs w:val="28"/>
              </w:rPr>
              <w:t>日</w:t>
            </w:r>
            <w:r>
              <w:rPr>
                <w:rFonts w:ascii="宋体" w:hAnsi="宋体" w:cs="宋体"/>
                <w:color w:val="000000"/>
                <w:kern w:val="0"/>
                <w:sz w:val="28"/>
                <w:szCs w:val="28"/>
              </w:rPr>
              <w:t>—</w:t>
            </w:r>
            <w:r w:rsidRPr="000C6F5A">
              <w:rPr>
                <w:rFonts w:ascii="宋体" w:hAnsi="宋体" w:cs="宋体"/>
                <w:color w:val="000000"/>
                <w:kern w:val="0"/>
                <w:sz w:val="28"/>
                <w:szCs w:val="28"/>
              </w:rPr>
              <w:t>9</w:t>
            </w:r>
            <w:r w:rsidRPr="000C6F5A">
              <w:rPr>
                <w:rFonts w:ascii="宋体" w:hAnsi="宋体" w:cs="宋体" w:hint="eastAsia"/>
                <w:color w:val="000000"/>
                <w:kern w:val="0"/>
                <w:sz w:val="28"/>
                <w:szCs w:val="28"/>
              </w:rPr>
              <w:t>月</w:t>
            </w:r>
            <w:r w:rsidRPr="000C6F5A">
              <w:rPr>
                <w:rFonts w:ascii="宋体" w:hAnsi="宋体" w:cs="宋体"/>
                <w:color w:val="000000"/>
                <w:kern w:val="0"/>
                <w:sz w:val="28"/>
                <w:szCs w:val="28"/>
              </w:rPr>
              <w:t>20</w:t>
            </w:r>
            <w:r w:rsidRPr="000C6F5A">
              <w:rPr>
                <w:rFonts w:ascii="宋体" w:hAnsi="宋体" w:cs="宋体" w:hint="eastAsia"/>
                <w:color w:val="000000"/>
                <w:kern w:val="0"/>
                <w:sz w:val="28"/>
                <w:szCs w:val="28"/>
              </w:rPr>
              <w:t>日</w:t>
            </w:r>
          </w:p>
        </w:tc>
        <w:tc>
          <w:tcPr>
            <w:tcW w:w="1520" w:type="dxa"/>
            <w:vAlign w:val="center"/>
          </w:tcPr>
          <w:p w:rsidR="00E85456" w:rsidRPr="000C6F5A" w:rsidRDefault="00E85456" w:rsidP="000C6F5A">
            <w:pPr>
              <w:spacing w:line="440" w:lineRule="exact"/>
              <w:jc w:val="center"/>
              <w:rPr>
                <w:rFonts w:ascii="宋体" w:cs="宋体"/>
                <w:color w:val="000000"/>
                <w:kern w:val="0"/>
                <w:sz w:val="28"/>
                <w:szCs w:val="28"/>
              </w:rPr>
            </w:pPr>
            <w:r w:rsidRPr="000C6F5A">
              <w:rPr>
                <w:rFonts w:ascii="宋体" w:hAnsi="宋体" w:cs="宋体" w:hint="eastAsia"/>
                <w:color w:val="000000"/>
                <w:kern w:val="0"/>
                <w:sz w:val="28"/>
                <w:szCs w:val="28"/>
              </w:rPr>
              <w:t>思想政治教育</w:t>
            </w:r>
          </w:p>
        </w:tc>
        <w:tc>
          <w:tcPr>
            <w:tcW w:w="5392" w:type="dxa"/>
            <w:vAlign w:val="center"/>
          </w:tcPr>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1.</w:t>
            </w:r>
            <w:r w:rsidRPr="000C6F5A">
              <w:rPr>
                <w:rFonts w:ascii="宋体" w:hAnsi="宋体" w:cs="宋体" w:hint="eastAsia"/>
                <w:color w:val="000000"/>
                <w:kern w:val="0"/>
                <w:sz w:val="28"/>
                <w:szCs w:val="28"/>
              </w:rPr>
              <w:t>开展各类主题教育活动；</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2.</w:t>
            </w:r>
            <w:r w:rsidRPr="000C6F5A">
              <w:rPr>
                <w:rFonts w:ascii="宋体" w:hAnsi="宋体" w:cs="宋体" w:hint="eastAsia"/>
                <w:color w:val="000000"/>
                <w:kern w:val="0"/>
                <w:sz w:val="28"/>
                <w:szCs w:val="28"/>
              </w:rPr>
              <w:t>组织学生观看《河南科技大学入学教育系列专题片》之《千年帝都》《走进科大》《大学使命》《目标引领》《再造学习》《大学管理》《课外培养》并撰写观后感；</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3.</w:t>
            </w:r>
            <w:r w:rsidRPr="000C6F5A">
              <w:rPr>
                <w:rFonts w:ascii="宋体" w:hAnsi="宋体" w:cs="宋体" w:hint="eastAsia"/>
                <w:color w:val="000000"/>
                <w:kern w:val="0"/>
                <w:sz w:val="28"/>
                <w:szCs w:val="28"/>
              </w:rPr>
              <w:t>学唱校歌，与校友对话；</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4.</w:t>
            </w:r>
            <w:r w:rsidRPr="000C6F5A">
              <w:rPr>
                <w:rFonts w:ascii="宋体" w:hAnsi="宋体" w:cs="宋体" w:hint="eastAsia"/>
                <w:color w:val="000000"/>
                <w:kern w:val="0"/>
                <w:sz w:val="28"/>
                <w:szCs w:val="28"/>
              </w:rPr>
              <w:t>开展党团活动、班会、座谈会等。</w:t>
            </w:r>
          </w:p>
        </w:tc>
        <w:tc>
          <w:tcPr>
            <w:tcW w:w="1397" w:type="dxa"/>
            <w:vMerge w:val="restart"/>
            <w:vAlign w:val="center"/>
          </w:tcPr>
          <w:p w:rsidR="00E85456" w:rsidRPr="000C6F5A" w:rsidRDefault="00E85456" w:rsidP="000C6F5A">
            <w:pPr>
              <w:spacing w:line="440" w:lineRule="exact"/>
              <w:jc w:val="center"/>
              <w:rPr>
                <w:rFonts w:ascii="宋体" w:cs="宋体"/>
                <w:color w:val="000000"/>
                <w:kern w:val="0"/>
                <w:sz w:val="28"/>
                <w:szCs w:val="28"/>
              </w:rPr>
            </w:pPr>
            <w:r w:rsidRPr="000C6F5A">
              <w:rPr>
                <w:rFonts w:ascii="宋体" w:hAnsi="宋体" w:cs="宋体" w:hint="eastAsia"/>
                <w:color w:val="000000"/>
                <w:kern w:val="0"/>
                <w:sz w:val="28"/>
                <w:szCs w:val="28"/>
              </w:rPr>
              <w:t>学院党委</w:t>
            </w:r>
          </w:p>
          <w:p w:rsidR="00E85456" w:rsidRPr="000C6F5A" w:rsidRDefault="00E85456" w:rsidP="000C6F5A">
            <w:pPr>
              <w:spacing w:line="440" w:lineRule="exact"/>
              <w:jc w:val="center"/>
              <w:rPr>
                <w:rFonts w:ascii="宋体" w:cs="宋体"/>
                <w:color w:val="000000"/>
                <w:kern w:val="0"/>
                <w:sz w:val="28"/>
                <w:szCs w:val="28"/>
              </w:rPr>
            </w:pPr>
            <w:r w:rsidRPr="000C6F5A">
              <w:rPr>
                <w:rFonts w:ascii="宋体" w:hAnsi="宋体" w:cs="宋体" w:hint="eastAsia"/>
                <w:color w:val="000000"/>
                <w:kern w:val="0"/>
                <w:sz w:val="28"/>
                <w:szCs w:val="28"/>
              </w:rPr>
              <w:t>副书记</w:t>
            </w:r>
          </w:p>
        </w:tc>
      </w:tr>
      <w:tr w:rsidR="00E85456" w:rsidRPr="000C6F5A" w:rsidTr="000C6F5A">
        <w:trPr>
          <w:trHeight w:val="1932"/>
          <w:jc w:val="center"/>
        </w:trPr>
        <w:tc>
          <w:tcPr>
            <w:tcW w:w="1514" w:type="dxa"/>
            <w:vMerge/>
            <w:vAlign w:val="center"/>
          </w:tcPr>
          <w:p w:rsidR="00E85456" w:rsidRPr="000C6F5A" w:rsidRDefault="00E85456" w:rsidP="00B37FCB">
            <w:pPr>
              <w:spacing w:line="440" w:lineRule="exact"/>
              <w:ind w:left="-50" w:right="-50"/>
              <w:jc w:val="center"/>
              <w:rPr>
                <w:rFonts w:ascii="宋体"/>
                <w:color w:val="000000"/>
                <w:sz w:val="28"/>
                <w:szCs w:val="28"/>
              </w:rPr>
            </w:pPr>
          </w:p>
        </w:tc>
        <w:tc>
          <w:tcPr>
            <w:tcW w:w="1520" w:type="dxa"/>
            <w:vAlign w:val="center"/>
          </w:tcPr>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hint="eastAsia"/>
                <w:color w:val="000000"/>
                <w:kern w:val="0"/>
                <w:sz w:val="28"/>
                <w:szCs w:val="28"/>
              </w:rPr>
              <w:t>专业教育</w:t>
            </w:r>
          </w:p>
        </w:tc>
        <w:tc>
          <w:tcPr>
            <w:tcW w:w="5392" w:type="dxa"/>
            <w:vAlign w:val="center"/>
          </w:tcPr>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1.</w:t>
            </w:r>
            <w:r w:rsidRPr="000C6F5A">
              <w:rPr>
                <w:rFonts w:ascii="宋体" w:hAnsi="宋体" w:cs="宋体" w:hint="eastAsia"/>
                <w:color w:val="000000"/>
                <w:kern w:val="0"/>
                <w:sz w:val="28"/>
                <w:szCs w:val="28"/>
              </w:rPr>
              <w:t>召开迎新大会，解读</w:t>
            </w:r>
            <w:r w:rsidRPr="000C6F5A">
              <w:rPr>
                <w:rFonts w:ascii="宋体" w:hAnsi="宋体" w:cs="宋体"/>
                <w:color w:val="000000"/>
                <w:kern w:val="0"/>
                <w:sz w:val="28"/>
                <w:szCs w:val="28"/>
              </w:rPr>
              <w:t>2017</w:t>
            </w:r>
            <w:r w:rsidRPr="000C6F5A">
              <w:rPr>
                <w:rFonts w:ascii="宋体" w:hAnsi="宋体" w:cs="宋体" w:hint="eastAsia"/>
                <w:color w:val="000000"/>
                <w:kern w:val="0"/>
                <w:sz w:val="28"/>
                <w:szCs w:val="28"/>
              </w:rPr>
              <w:t>版人才培养方案；</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2.</w:t>
            </w:r>
            <w:r w:rsidRPr="000C6F5A">
              <w:rPr>
                <w:rFonts w:ascii="宋体" w:hAnsi="宋体" w:cs="宋体" w:hint="eastAsia"/>
                <w:color w:val="000000"/>
                <w:kern w:val="0"/>
                <w:sz w:val="28"/>
                <w:szCs w:val="28"/>
              </w:rPr>
              <w:t>组织各专业系主任及教学名师开展“专业导航”活动；</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3.</w:t>
            </w:r>
            <w:r w:rsidRPr="000C6F5A">
              <w:rPr>
                <w:rFonts w:ascii="宋体" w:hAnsi="宋体" w:cs="宋体" w:hint="eastAsia"/>
                <w:color w:val="000000"/>
                <w:kern w:val="0"/>
                <w:sz w:val="28"/>
                <w:szCs w:val="28"/>
              </w:rPr>
              <w:t>组织学生参观实验室；</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4.</w:t>
            </w:r>
            <w:r w:rsidRPr="000C6F5A">
              <w:rPr>
                <w:rFonts w:ascii="宋体" w:hAnsi="宋体" w:cs="宋体" w:hint="eastAsia"/>
                <w:color w:val="000000"/>
                <w:kern w:val="0"/>
                <w:sz w:val="28"/>
                <w:szCs w:val="28"/>
              </w:rPr>
              <w:t>组织召开优秀学生、优秀校友座谈会、报告会等；</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5.</w:t>
            </w:r>
            <w:r w:rsidRPr="000C6F5A">
              <w:rPr>
                <w:rFonts w:ascii="宋体" w:hAnsi="宋体" w:cs="宋体" w:hint="eastAsia"/>
                <w:color w:val="000000"/>
                <w:kern w:val="0"/>
                <w:sz w:val="28"/>
                <w:szCs w:val="28"/>
              </w:rPr>
              <w:t>组织学业导师指导学生做好大学四年的学业规划。</w:t>
            </w:r>
          </w:p>
        </w:tc>
        <w:tc>
          <w:tcPr>
            <w:tcW w:w="1397" w:type="dxa"/>
            <w:vMerge/>
            <w:vAlign w:val="center"/>
          </w:tcPr>
          <w:p w:rsidR="00E85456" w:rsidRPr="000C6F5A" w:rsidRDefault="00E85456" w:rsidP="000C6F5A">
            <w:pPr>
              <w:spacing w:line="440" w:lineRule="exact"/>
              <w:jc w:val="center"/>
              <w:rPr>
                <w:rFonts w:ascii="宋体"/>
                <w:color w:val="000000"/>
                <w:sz w:val="28"/>
                <w:szCs w:val="28"/>
              </w:rPr>
            </w:pPr>
          </w:p>
        </w:tc>
      </w:tr>
      <w:tr w:rsidR="00E85456" w:rsidRPr="000C6F5A" w:rsidTr="000C6F5A">
        <w:trPr>
          <w:trHeight w:val="3338"/>
          <w:jc w:val="center"/>
        </w:trPr>
        <w:tc>
          <w:tcPr>
            <w:tcW w:w="1514" w:type="dxa"/>
            <w:vMerge/>
            <w:tcBorders>
              <w:bottom w:val="single" w:sz="8" w:space="0" w:color="auto"/>
            </w:tcBorders>
            <w:vAlign w:val="center"/>
          </w:tcPr>
          <w:p w:rsidR="00E85456" w:rsidRPr="000C6F5A" w:rsidRDefault="00E85456" w:rsidP="00B37FCB">
            <w:pPr>
              <w:spacing w:line="440" w:lineRule="exact"/>
              <w:ind w:left="-50" w:right="-50"/>
              <w:jc w:val="center"/>
              <w:rPr>
                <w:rFonts w:ascii="宋体"/>
                <w:color w:val="000000"/>
                <w:sz w:val="28"/>
                <w:szCs w:val="28"/>
              </w:rPr>
            </w:pPr>
          </w:p>
        </w:tc>
        <w:tc>
          <w:tcPr>
            <w:tcW w:w="1520" w:type="dxa"/>
            <w:tcBorders>
              <w:bottom w:val="single" w:sz="8" w:space="0" w:color="auto"/>
            </w:tcBorders>
            <w:vAlign w:val="center"/>
          </w:tcPr>
          <w:p w:rsidR="00E85456" w:rsidRPr="000C6F5A" w:rsidRDefault="00E85456" w:rsidP="000C6F5A">
            <w:pPr>
              <w:widowControl/>
              <w:shd w:val="clear" w:color="auto" w:fill="FFFFFF"/>
              <w:spacing w:line="440" w:lineRule="exact"/>
              <w:jc w:val="center"/>
              <w:rPr>
                <w:rFonts w:ascii="宋体"/>
                <w:color w:val="000000"/>
                <w:sz w:val="28"/>
                <w:szCs w:val="28"/>
              </w:rPr>
            </w:pPr>
            <w:r w:rsidRPr="000C6F5A">
              <w:rPr>
                <w:rFonts w:ascii="宋体" w:hAnsi="宋体" w:cs="宋体" w:hint="eastAsia"/>
                <w:color w:val="000000"/>
                <w:kern w:val="0"/>
                <w:sz w:val="28"/>
                <w:szCs w:val="28"/>
              </w:rPr>
              <w:t>校规校纪教育</w:t>
            </w:r>
          </w:p>
        </w:tc>
        <w:tc>
          <w:tcPr>
            <w:tcW w:w="5392" w:type="dxa"/>
            <w:tcBorders>
              <w:bottom w:val="single" w:sz="8" w:space="0" w:color="auto"/>
            </w:tcBorders>
            <w:vAlign w:val="center"/>
          </w:tcPr>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1.</w:t>
            </w:r>
            <w:r w:rsidRPr="000C6F5A">
              <w:rPr>
                <w:rFonts w:ascii="宋体" w:hAnsi="宋体" w:cs="宋体" w:hint="eastAsia"/>
                <w:color w:val="000000"/>
                <w:kern w:val="0"/>
                <w:sz w:val="28"/>
                <w:szCs w:val="28"/>
              </w:rPr>
              <w:t>解读学生管理规定、学籍管理规定、学生奖助学金评定办法、学生资助政策、违纪学生处分规定、学生评优评先相关规定等校规校纪；</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2.</w:t>
            </w:r>
            <w:r w:rsidRPr="000C6F5A">
              <w:rPr>
                <w:rFonts w:ascii="宋体" w:hAnsi="宋体" w:cs="宋体" w:hint="eastAsia"/>
                <w:color w:val="000000"/>
                <w:kern w:val="0"/>
                <w:sz w:val="28"/>
                <w:szCs w:val="28"/>
              </w:rPr>
              <w:t>宣讲学生管理中各类典型案例；</w:t>
            </w:r>
          </w:p>
          <w:p w:rsidR="00E85456" w:rsidRPr="000C6F5A" w:rsidRDefault="00E85456" w:rsidP="000C6F5A">
            <w:pPr>
              <w:widowControl/>
              <w:shd w:val="clear" w:color="auto" w:fill="FFFFFF"/>
              <w:spacing w:line="440" w:lineRule="exact"/>
              <w:jc w:val="left"/>
              <w:rPr>
                <w:rFonts w:ascii="宋体" w:cs="宋体"/>
                <w:color w:val="000000"/>
                <w:kern w:val="0"/>
                <w:sz w:val="28"/>
                <w:szCs w:val="28"/>
              </w:rPr>
            </w:pPr>
            <w:r w:rsidRPr="000C6F5A">
              <w:rPr>
                <w:rFonts w:ascii="宋体" w:hAnsi="宋体" w:cs="宋体"/>
                <w:color w:val="000000"/>
                <w:kern w:val="0"/>
                <w:sz w:val="28"/>
                <w:szCs w:val="28"/>
              </w:rPr>
              <w:t>3.</w:t>
            </w:r>
            <w:r w:rsidRPr="000C6F5A">
              <w:rPr>
                <w:rFonts w:ascii="宋体" w:hAnsi="宋体" w:cs="宋体" w:hint="eastAsia"/>
                <w:color w:val="000000"/>
                <w:kern w:val="0"/>
                <w:sz w:val="28"/>
                <w:szCs w:val="28"/>
              </w:rPr>
              <w:t>参观校园、校史馆、图书馆、心理健康教育中心。</w:t>
            </w:r>
          </w:p>
        </w:tc>
        <w:tc>
          <w:tcPr>
            <w:tcW w:w="1397" w:type="dxa"/>
            <w:vMerge/>
            <w:tcBorders>
              <w:bottom w:val="single" w:sz="8" w:space="0" w:color="auto"/>
            </w:tcBorders>
            <w:vAlign w:val="center"/>
          </w:tcPr>
          <w:p w:rsidR="00E85456" w:rsidRPr="000C6F5A" w:rsidRDefault="00E85456" w:rsidP="000C6F5A">
            <w:pPr>
              <w:spacing w:line="440" w:lineRule="exact"/>
              <w:jc w:val="center"/>
              <w:rPr>
                <w:rFonts w:ascii="宋体"/>
                <w:color w:val="000000"/>
                <w:sz w:val="28"/>
                <w:szCs w:val="28"/>
              </w:rPr>
            </w:pPr>
          </w:p>
        </w:tc>
      </w:tr>
    </w:tbl>
    <w:p w:rsidR="00E85456" w:rsidRPr="000C6F5A" w:rsidRDefault="00E85456" w:rsidP="00F730EF">
      <w:pPr>
        <w:rPr>
          <w:rFonts w:ascii="宋体" w:cs="宋体"/>
          <w:color w:val="000000"/>
          <w:kern w:val="0"/>
          <w:sz w:val="28"/>
          <w:szCs w:val="28"/>
        </w:rPr>
      </w:pPr>
      <w:r w:rsidRPr="000C6F5A">
        <w:rPr>
          <w:rFonts w:ascii="宋体" w:hAnsi="宋体" w:cs="宋体" w:hint="eastAsia"/>
          <w:color w:val="000000"/>
          <w:kern w:val="0"/>
          <w:sz w:val="28"/>
          <w:szCs w:val="28"/>
        </w:rPr>
        <w:t>各学院可根据实际情况调整课程时间安排。</w:t>
      </w:r>
    </w:p>
    <w:sectPr w:rsidR="00E85456" w:rsidRPr="000C6F5A" w:rsidSect="000C6F5A">
      <w:footerReference w:type="even" r:id="rId7"/>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14" w:rsidRDefault="00727B14" w:rsidP="00DF210A">
      <w:r>
        <w:separator/>
      </w:r>
    </w:p>
  </w:endnote>
  <w:endnote w:type="continuationSeparator" w:id="1">
    <w:p w:rsidR="00727B14" w:rsidRDefault="00727B14" w:rsidP="00DF2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56" w:rsidRDefault="00346C5A" w:rsidP="004B7A5A">
    <w:pPr>
      <w:pStyle w:val="a4"/>
      <w:framePr w:wrap="around" w:vAnchor="text" w:hAnchor="margin" w:xAlign="outside" w:y="1"/>
      <w:rPr>
        <w:rStyle w:val="aa"/>
      </w:rPr>
    </w:pPr>
    <w:r>
      <w:rPr>
        <w:rStyle w:val="aa"/>
      </w:rPr>
      <w:fldChar w:fldCharType="begin"/>
    </w:r>
    <w:r w:rsidR="00E85456">
      <w:rPr>
        <w:rStyle w:val="aa"/>
      </w:rPr>
      <w:instrText xml:space="preserve">PAGE  </w:instrText>
    </w:r>
    <w:r>
      <w:rPr>
        <w:rStyle w:val="aa"/>
      </w:rPr>
      <w:fldChar w:fldCharType="end"/>
    </w:r>
  </w:p>
  <w:p w:rsidR="00E85456" w:rsidRDefault="00E85456" w:rsidP="00B37FC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56" w:rsidRPr="00B37FCB" w:rsidRDefault="00E85456" w:rsidP="004B7A5A">
    <w:pPr>
      <w:pStyle w:val="a4"/>
      <w:framePr w:wrap="around" w:vAnchor="text" w:hAnchor="margin" w:xAlign="outside" w:y="1"/>
      <w:rPr>
        <w:rStyle w:val="aa"/>
        <w:rFonts w:ascii="Times New Roman" w:hAnsi="Times New Roman"/>
        <w:sz w:val="21"/>
        <w:szCs w:val="21"/>
      </w:rPr>
    </w:pPr>
    <w:r>
      <w:rPr>
        <w:rStyle w:val="aa"/>
        <w:rFonts w:ascii="Times New Roman" w:hAnsi="Times New Roman"/>
        <w:sz w:val="21"/>
        <w:szCs w:val="21"/>
      </w:rPr>
      <w:t>—</w:t>
    </w:r>
    <w:r w:rsidR="00346C5A" w:rsidRPr="00B37FCB">
      <w:rPr>
        <w:rStyle w:val="aa"/>
        <w:rFonts w:ascii="Times New Roman" w:hAnsi="Times New Roman"/>
        <w:sz w:val="21"/>
        <w:szCs w:val="21"/>
      </w:rPr>
      <w:fldChar w:fldCharType="begin"/>
    </w:r>
    <w:r w:rsidRPr="00B37FCB">
      <w:rPr>
        <w:rStyle w:val="aa"/>
        <w:rFonts w:ascii="Times New Roman" w:hAnsi="Times New Roman"/>
        <w:sz w:val="21"/>
        <w:szCs w:val="21"/>
      </w:rPr>
      <w:instrText xml:space="preserve">PAGE  </w:instrText>
    </w:r>
    <w:r w:rsidR="00346C5A" w:rsidRPr="00B37FCB">
      <w:rPr>
        <w:rStyle w:val="aa"/>
        <w:rFonts w:ascii="Times New Roman" w:hAnsi="Times New Roman"/>
        <w:sz w:val="21"/>
        <w:szCs w:val="21"/>
      </w:rPr>
      <w:fldChar w:fldCharType="separate"/>
    </w:r>
    <w:r w:rsidR="00EF5776">
      <w:rPr>
        <w:rStyle w:val="aa"/>
        <w:rFonts w:ascii="Times New Roman" w:hAnsi="Times New Roman"/>
        <w:noProof/>
        <w:sz w:val="21"/>
        <w:szCs w:val="21"/>
      </w:rPr>
      <w:t>1</w:t>
    </w:r>
    <w:r w:rsidR="00346C5A" w:rsidRPr="00B37FCB">
      <w:rPr>
        <w:rStyle w:val="aa"/>
        <w:rFonts w:ascii="Times New Roman" w:hAnsi="Times New Roman"/>
        <w:sz w:val="21"/>
        <w:szCs w:val="21"/>
      </w:rPr>
      <w:fldChar w:fldCharType="end"/>
    </w:r>
    <w:r>
      <w:rPr>
        <w:rStyle w:val="aa"/>
        <w:rFonts w:ascii="Times New Roman" w:hAnsi="Times New Roman"/>
        <w:sz w:val="21"/>
        <w:szCs w:val="21"/>
      </w:rPr>
      <w:t>—</w:t>
    </w:r>
  </w:p>
  <w:p w:rsidR="00E85456" w:rsidRDefault="00E85456" w:rsidP="00B37FC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14" w:rsidRDefault="00727B14" w:rsidP="00DF210A">
      <w:r>
        <w:separator/>
      </w:r>
    </w:p>
  </w:footnote>
  <w:footnote w:type="continuationSeparator" w:id="1">
    <w:p w:rsidR="00727B14" w:rsidRDefault="00727B14" w:rsidP="00DF2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301"/>
    <w:multiLevelType w:val="hybridMultilevel"/>
    <w:tmpl w:val="F5B007EE"/>
    <w:lvl w:ilvl="0" w:tplc="B09282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2D0F45"/>
    <w:multiLevelType w:val="hybridMultilevel"/>
    <w:tmpl w:val="2F36862A"/>
    <w:lvl w:ilvl="0" w:tplc="AF2A818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8715F8C"/>
    <w:multiLevelType w:val="hybridMultilevel"/>
    <w:tmpl w:val="9D2AEE04"/>
    <w:lvl w:ilvl="0" w:tplc="5B94D88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04532D0"/>
    <w:multiLevelType w:val="hybridMultilevel"/>
    <w:tmpl w:val="725CAE20"/>
    <w:lvl w:ilvl="0" w:tplc="AA68C3CE">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44A05A2"/>
    <w:multiLevelType w:val="hybridMultilevel"/>
    <w:tmpl w:val="8BD2579C"/>
    <w:lvl w:ilvl="0" w:tplc="50D2E4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1707032"/>
    <w:multiLevelType w:val="hybridMultilevel"/>
    <w:tmpl w:val="E92CC2C2"/>
    <w:lvl w:ilvl="0" w:tplc="71DEC6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7795531"/>
    <w:multiLevelType w:val="hybridMultilevel"/>
    <w:tmpl w:val="80500852"/>
    <w:lvl w:ilvl="0" w:tplc="42A050C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95E03B1"/>
    <w:multiLevelType w:val="hybridMultilevel"/>
    <w:tmpl w:val="E5A489EA"/>
    <w:lvl w:ilvl="0" w:tplc="A2A629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FD8"/>
    <w:rsid w:val="00030742"/>
    <w:rsid w:val="000343FA"/>
    <w:rsid w:val="00037668"/>
    <w:rsid w:val="00051377"/>
    <w:rsid w:val="00053AB6"/>
    <w:rsid w:val="00056149"/>
    <w:rsid w:val="00076876"/>
    <w:rsid w:val="00084A5B"/>
    <w:rsid w:val="000944F3"/>
    <w:rsid w:val="00097424"/>
    <w:rsid w:val="000A5BA4"/>
    <w:rsid w:val="000C3F5F"/>
    <w:rsid w:val="000C6F5A"/>
    <w:rsid w:val="000D01C5"/>
    <w:rsid w:val="000D5567"/>
    <w:rsid w:val="000D5FFE"/>
    <w:rsid w:val="000E79C0"/>
    <w:rsid w:val="000F6664"/>
    <w:rsid w:val="0011000E"/>
    <w:rsid w:val="00126C0C"/>
    <w:rsid w:val="00130EDE"/>
    <w:rsid w:val="001410DE"/>
    <w:rsid w:val="00182E1F"/>
    <w:rsid w:val="00184AD1"/>
    <w:rsid w:val="001B38E4"/>
    <w:rsid w:val="001C3578"/>
    <w:rsid w:val="001D15FD"/>
    <w:rsid w:val="001F30F9"/>
    <w:rsid w:val="00206338"/>
    <w:rsid w:val="00212B9E"/>
    <w:rsid w:val="00217AB6"/>
    <w:rsid w:val="00234B0C"/>
    <w:rsid w:val="002370B7"/>
    <w:rsid w:val="002376E9"/>
    <w:rsid w:val="002450DD"/>
    <w:rsid w:val="00247C2C"/>
    <w:rsid w:val="00250E78"/>
    <w:rsid w:val="00254F0F"/>
    <w:rsid w:val="0028490A"/>
    <w:rsid w:val="002B1984"/>
    <w:rsid w:val="002B453F"/>
    <w:rsid w:val="002C7F89"/>
    <w:rsid w:val="002E5D4B"/>
    <w:rsid w:val="002E6A63"/>
    <w:rsid w:val="002E72C7"/>
    <w:rsid w:val="002F7BEF"/>
    <w:rsid w:val="00302136"/>
    <w:rsid w:val="003139CF"/>
    <w:rsid w:val="00321E86"/>
    <w:rsid w:val="00346C5A"/>
    <w:rsid w:val="0035128F"/>
    <w:rsid w:val="00374BE2"/>
    <w:rsid w:val="00382709"/>
    <w:rsid w:val="003A1A89"/>
    <w:rsid w:val="003A3A2C"/>
    <w:rsid w:val="003A6FEB"/>
    <w:rsid w:val="003F22D5"/>
    <w:rsid w:val="00435E74"/>
    <w:rsid w:val="00443B53"/>
    <w:rsid w:val="00482C20"/>
    <w:rsid w:val="00492124"/>
    <w:rsid w:val="004A57F4"/>
    <w:rsid w:val="004B7A5A"/>
    <w:rsid w:val="004D74F0"/>
    <w:rsid w:val="004E525B"/>
    <w:rsid w:val="00501670"/>
    <w:rsid w:val="00505471"/>
    <w:rsid w:val="00506C7F"/>
    <w:rsid w:val="00507045"/>
    <w:rsid w:val="005216E3"/>
    <w:rsid w:val="00523B59"/>
    <w:rsid w:val="00527D91"/>
    <w:rsid w:val="005301C7"/>
    <w:rsid w:val="0053060F"/>
    <w:rsid w:val="0055631F"/>
    <w:rsid w:val="00584314"/>
    <w:rsid w:val="005904EC"/>
    <w:rsid w:val="0059495C"/>
    <w:rsid w:val="005B0EF6"/>
    <w:rsid w:val="005D3440"/>
    <w:rsid w:val="005D46AA"/>
    <w:rsid w:val="005F7018"/>
    <w:rsid w:val="0060321F"/>
    <w:rsid w:val="00610768"/>
    <w:rsid w:val="006746A5"/>
    <w:rsid w:val="00691D1E"/>
    <w:rsid w:val="006B36BB"/>
    <w:rsid w:val="006C20D1"/>
    <w:rsid w:val="006C59AF"/>
    <w:rsid w:val="00702940"/>
    <w:rsid w:val="00705642"/>
    <w:rsid w:val="00727B14"/>
    <w:rsid w:val="007574A3"/>
    <w:rsid w:val="00785A92"/>
    <w:rsid w:val="007A10A2"/>
    <w:rsid w:val="007A40AD"/>
    <w:rsid w:val="007C5854"/>
    <w:rsid w:val="007E7F45"/>
    <w:rsid w:val="008030CC"/>
    <w:rsid w:val="00806ECE"/>
    <w:rsid w:val="008427C9"/>
    <w:rsid w:val="0084341A"/>
    <w:rsid w:val="008502B5"/>
    <w:rsid w:val="00853EFA"/>
    <w:rsid w:val="00857107"/>
    <w:rsid w:val="00864E12"/>
    <w:rsid w:val="00866442"/>
    <w:rsid w:val="00874214"/>
    <w:rsid w:val="008A39DE"/>
    <w:rsid w:val="008E08F9"/>
    <w:rsid w:val="009153D7"/>
    <w:rsid w:val="00922868"/>
    <w:rsid w:val="009352E0"/>
    <w:rsid w:val="00935720"/>
    <w:rsid w:val="009459B4"/>
    <w:rsid w:val="00951B7B"/>
    <w:rsid w:val="00986ACD"/>
    <w:rsid w:val="00996B7F"/>
    <w:rsid w:val="009A13F4"/>
    <w:rsid w:val="009A3D07"/>
    <w:rsid w:val="009B1315"/>
    <w:rsid w:val="009C35E6"/>
    <w:rsid w:val="009C3796"/>
    <w:rsid w:val="009D5434"/>
    <w:rsid w:val="009D67C6"/>
    <w:rsid w:val="009F0E55"/>
    <w:rsid w:val="00A31261"/>
    <w:rsid w:val="00A3720F"/>
    <w:rsid w:val="00A453A8"/>
    <w:rsid w:val="00A82FFB"/>
    <w:rsid w:val="00AB3BC8"/>
    <w:rsid w:val="00AC172D"/>
    <w:rsid w:val="00AE6117"/>
    <w:rsid w:val="00B0551C"/>
    <w:rsid w:val="00B15E73"/>
    <w:rsid w:val="00B23D8C"/>
    <w:rsid w:val="00B32718"/>
    <w:rsid w:val="00B37FCB"/>
    <w:rsid w:val="00B42D49"/>
    <w:rsid w:val="00B67063"/>
    <w:rsid w:val="00B71D18"/>
    <w:rsid w:val="00B73ED0"/>
    <w:rsid w:val="00B85E67"/>
    <w:rsid w:val="00B93D3F"/>
    <w:rsid w:val="00B9403B"/>
    <w:rsid w:val="00BA7B1B"/>
    <w:rsid w:val="00BC1109"/>
    <w:rsid w:val="00BD6162"/>
    <w:rsid w:val="00BE0FC2"/>
    <w:rsid w:val="00BE271A"/>
    <w:rsid w:val="00BE6A98"/>
    <w:rsid w:val="00C248AD"/>
    <w:rsid w:val="00C34D65"/>
    <w:rsid w:val="00C34F6A"/>
    <w:rsid w:val="00C42B7F"/>
    <w:rsid w:val="00C464F0"/>
    <w:rsid w:val="00C56448"/>
    <w:rsid w:val="00C569B6"/>
    <w:rsid w:val="00C77349"/>
    <w:rsid w:val="00CA2CD0"/>
    <w:rsid w:val="00CE3F49"/>
    <w:rsid w:val="00CF740B"/>
    <w:rsid w:val="00D14BAB"/>
    <w:rsid w:val="00D40DE6"/>
    <w:rsid w:val="00D4104F"/>
    <w:rsid w:val="00D620BC"/>
    <w:rsid w:val="00D656BF"/>
    <w:rsid w:val="00D71DF7"/>
    <w:rsid w:val="00DA0536"/>
    <w:rsid w:val="00DB717F"/>
    <w:rsid w:val="00DE38A3"/>
    <w:rsid w:val="00DF210A"/>
    <w:rsid w:val="00DF7F48"/>
    <w:rsid w:val="00E348A8"/>
    <w:rsid w:val="00E642D5"/>
    <w:rsid w:val="00E8471F"/>
    <w:rsid w:val="00E85456"/>
    <w:rsid w:val="00E862E7"/>
    <w:rsid w:val="00EA1116"/>
    <w:rsid w:val="00EC1F92"/>
    <w:rsid w:val="00EC408F"/>
    <w:rsid w:val="00EC7424"/>
    <w:rsid w:val="00ED52F2"/>
    <w:rsid w:val="00EF4119"/>
    <w:rsid w:val="00EF5776"/>
    <w:rsid w:val="00F021AE"/>
    <w:rsid w:val="00F05F88"/>
    <w:rsid w:val="00F06C8C"/>
    <w:rsid w:val="00F15672"/>
    <w:rsid w:val="00F21FA7"/>
    <w:rsid w:val="00F565B2"/>
    <w:rsid w:val="00F62119"/>
    <w:rsid w:val="00F66FD8"/>
    <w:rsid w:val="00F730EF"/>
    <w:rsid w:val="00F81FEA"/>
    <w:rsid w:val="00F90D03"/>
    <w:rsid w:val="00FC2B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F2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F210A"/>
    <w:rPr>
      <w:rFonts w:cs="Times New Roman"/>
      <w:sz w:val="18"/>
      <w:szCs w:val="18"/>
    </w:rPr>
  </w:style>
  <w:style w:type="paragraph" w:styleId="a4">
    <w:name w:val="footer"/>
    <w:basedOn w:val="a"/>
    <w:link w:val="Char0"/>
    <w:uiPriority w:val="99"/>
    <w:rsid w:val="00DF210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F210A"/>
    <w:rPr>
      <w:rFonts w:cs="Times New Roman"/>
      <w:sz w:val="18"/>
      <w:szCs w:val="18"/>
    </w:rPr>
  </w:style>
  <w:style w:type="character" w:styleId="a5">
    <w:name w:val="Hyperlink"/>
    <w:basedOn w:val="a0"/>
    <w:uiPriority w:val="99"/>
    <w:rsid w:val="00B67063"/>
    <w:rPr>
      <w:rFonts w:cs="Times New Roman"/>
      <w:color w:val="0000FF"/>
      <w:u w:val="single"/>
    </w:rPr>
  </w:style>
  <w:style w:type="table" w:styleId="a6">
    <w:name w:val="Table Grid"/>
    <w:basedOn w:val="a1"/>
    <w:uiPriority w:val="99"/>
    <w:rsid w:val="00C5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E6A63"/>
    <w:pPr>
      <w:ind w:firstLineChars="200" w:firstLine="420"/>
    </w:pPr>
  </w:style>
  <w:style w:type="paragraph" w:styleId="a8">
    <w:name w:val="Balloon Text"/>
    <w:basedOn w:val="a"/>
    <w:link w:val="Char1"/>
    <w:uiPriority w:val="99"/>
    <w:semiHidden/>
    <w:rsid w:val="00C248AD"/>
    <w:rPr>
      <w:sz w:val="18"/>
      <w:szCs w:val="18"/>
    </w:rPr>
  </w:style>
  <w:style w:type="character" w:customStyle="1" w:styleId="Char1">
    <w:name w:val="批注框文本 Char"/>
    <w:basedOn w:val="a0"/>
    <w:link w:val="a8"/>
    <w:uiPriority w:val="99"/>
    <w:semiHidden/>
    <w:locked/>
    <w:rsid w:val="00C248AD"/>
    <w:rPr>
      <w:rFonts w:cs="Times New Roman"/>
      <w:sz w:val="18"/>
      <w:szCs w:val="18"/>
    </w:rPr>
  </w:style>
  <w:style w:type="paragraph" w:styleId="a9">
    <w:name w:val="Date"/>
    <w:basedOn w:val="a"/>
    <w:next w:val="a"/>
    <w:link w:val="Char2"/>
    <w:uiPriority w:val="99"/>
    <w:semiHidden/>
    <w:rsid w:val="009D67C6"/>
    <w:pPr>
      <w:ind w:leftChars="2500" w:left="100"/>
    </w:pPr>
  </w:style>
  <w:style w:type="character" w:customStyle="1" w:styleId="Char2">
    <w:name w:val="日期 Char"/>
    <w:basedOn w:val="a0"/>
    <w:link w:val="a9"/>
    <w:uiPriority w:val="99"/>
    <w:semiHidden/>
    <w:locked/>
    <w:rsid w:val="009D67C6"/>
    <w:rPr>
      <w:rFonts w:cs="Times New Roman"/>
    </w:rPr>
  </w:style>
  <w:style w:type="character" w:styleId="aa">
    <w:name w:val="page number"/>
    <w:basedOn w:val="a0"/>
    <w:uiPriority w:val="99"/>
    <w:rsid w:val="00B37FCB"/>
    <w:rPr>
      <w:rFonts w:cs="Times New Roman"/>
    </w:rPr>
  </w:style>
</w:styles>
</file>

<file path=word/webSettings.xml><?xml version="1.0" encoding="utf-8"?>
<w:webSettings xmlns:r="http://schemas.openxmlformats.org/officeDocument/2006/relationships" xmlns:w="http://schemas.openxmlformats.org/wordprocessingml/2006/main">
  <w:divs>
    <w:div w:id="1442072969">
      <w:marLeft w:val="0"/>
      <w:marRight w:val="0"/>
      <w:marTop w:val="0"/>
      <w:marBottom w:val="0"/>
      <w:divBdr>
        <w:top w:val="none" w:sz="0" w:space="0" w:color="auto"/>
        <w:left w:val="none" w:sz="0" w:space="0" w:color="auto"/>
        <w:bottom w:val="none" w:sz="0" w:space="0" w:color="auto"/>
        <w:right w:val="none" w:sz="0" w:space="0" w:color="auto"/>
      </w:divBdr>
    </w:div>
    <w:div w:id="144207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6</Pages>
  <Words>374</Words>
  <Characters>2133</Characters>
  <Application>Microsoft Office Word</Application>
  <DocSecurity>0</DocSecurity>
  <Lines>17</Lines>
  <Paragraphs>5</Paragraphs>
  <ScaleCrop>false</ScaleCrop>
  <Company>微软中国</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学生处</cp:lastModifiedBy>
  <cp:revision>116</cp:revision>
  <cp:lastPrinted>2017-09-07T00:45:00Z</cp:lastPrinted>
  <dcterms:created xsi:type="dcterms:W3CDTF">2017-07-09T08:22:00Z</dcterms:created>
  <dcterms:modified xsi:type="dcterms:W3CDTF">2017-09-07T09:54:00Z</dcterms:modified>
</cp:coreProperties>
</file>